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B3" w:rsidRPr="00FA5FB3" w:rsidRDefault="00FA5FB3" w:rsidP="00FA5FB3">
      <w:pPr>
        <w:spacing w:after="24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Ogłoszenie nr 539330-N-2019 z dnia 2019-04-30 r. </w:t>
      </w:r>
    </w:p>
    <w:p w:rsidR="00FA5FB3" w:rsidRPr="00FA5FB3" w:rsidRDefault="00FA5FB3" w:rsidP="00FA5FB3">
      <w:pPr>
        <w:spacing w:after="0" w:line="240" w:lineRule="auto"/>
        <w:jc w:val="center"/>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Gmina Żelechlinek: Odbiór i zagospodarowanie odpadów komunalnych z terenu Gminy Żelechlinek</w:t>
      </w:r>
      <w:r w:rsidRPr="00FA5FB3">
        <w:rPr>
          <w:rFonts w:ascii="Times New Roman" w:eastAsia="Times New Roman" w:hAnsi="Times New Roman" w:cs="Times New Roman"/>
          <w:sz w:val="24"/>
          <w:szCs w:val="24"/>
          <w:lang w:eastAsia="pl-PL"/>
        </w:rPr>
        <w:br/>
        <w:t xml:space="preserve">OGŁOSZENIE O ZAMÓWIENIU - Usługi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Zamieszczanie ogłoszenia:</w:t>
      </w:r>
      <w:r w:rsidRPr="00FA5FB3">
        <w:rPr>
          <w:rFonts w:ascii="Times New Roman" w:eastAsia="Times New Roman" w:hAnsi="Times New Roman" w:cs="Times New Roman"/>
          <w:sz w:val="24"/>
          <w:szCs w:val="24"/>
          <w:lang w:eastAsia="pl-PL"/>
        </w:rPr>
        <w:t xml:space="preserve"> Zamieszczanie obowiązkowe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Ogłoszenie dotyczy:</w:t>
      </w:r>
      <w:r w:rsidRPr="00FA5FB3">
        <w:rPr>
          <w:rFonts w:ascii="Times New Roman" w:eastAsia="Times New Roman" w:hAnsi="Times New Roman" w:cs="Times New Roman"/>
          <w:sz w:val="24"/>
          <w:szCs w:val="24"/>
          <w:lang w:eastAsia="pl-PL"/>
        </w:rPr>
        <w:t xml:space="preserve"> Zamówienia publicznego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Nazwa projektu lub programu</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5FB3">
        <w:rPr>
          <w:rFonts w:ascii="Times New Roman" w:eastAsia="Times New Roman" w:hAnsi="Times New Roman" w:cs="Times New Roman"/>
          <w:sz w:val="24"/>
          <w:szCs w:val="24"/>
          <w:lang w:eastAsia="pl-PL"/>
        </w:rPr>
        <w:t>Pzp</w:t>
      </w:r>
      <w:proofErr w:type="spellEnd"/>
      <w:r w:rsidRPr="00FA5FB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u w:val="single"/>
          <w:lang w:eastAsia="pl-PL"/>
        </w:rPr>
        <w:t>SEKCJA I: ZAMAWIAJĄCY</w:t>
      </w:r>
      <w:r w:rsidRPr="00FA5FB3">
        <w:rPr>
          <w:rFonts w:ascii="Times New Roman" w:eastAsia="Times New Roman" w:hAnsi="Times New Roman" w:cs="Times New Roman"/>
          <w:sz w:val="24"/>
          <w:szCs w:val="24"/>
          <w:lang w:eastAsia="pl-PL"/>
        </w:rPr>
        <w:t xml:space="preserv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Postępowanie przeprowadza centralny zamawiający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Informacje na temat podmiotu któremu zamawiający powierzył/powierzyli prowadzenie postępowania:</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Postępowanie jest przeprowadzane wspólnie przez zamawiających</w:t>
      </w:r>
      <w:r w:rsidRPr="00FA5FB3">
        <w:rPr>
          <w:rFonts w:ascii="Times New Roman" w:eastAsia="Times New Roman" w:hAnsi="Times New Roman" w:cs="Times New Roman"/>
          <w:sz w:val="24"/>
          <w:szCs w:val="24"/>
          <w:lang w:eastAsia="pl-PL"/>
        </w:rPr>
        <w:t xml:space="preserv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Informacje dodatkowe:</w:t>
      </w:r>
      <w:r w:rsidRPr="00FA5FB3">
        <w:rPr>
          <w:rFonts w:ascii="Times New Roman" w:eastAsia="Times New Roman" w:hAnsi="Times New Roman" w:cs="Times New Roman"/>
          <w:sz w:val="24"/>
          <w:szCs w:val="24"/>
          <w:lang w:eastAsia="pl-PL"/>
        </w:rPr>
        <w:t xml:space="preserv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 1) NAZWA I ADRES: </w:t>
      </w:r>
      <w:r w:rsidRPr="00FA5FB3">
        <w:rPr>
          <w:rFonts w:ascii="Times New Roman" w:eastAsia="Times New Roman" w:hAnsi="Times New Roman" w:cs="Times New Roman"/>
          <w:sz w:val="24"/>
          <w:szCs w:val="24"/>
          <w:lang w:eastAsia="pl-PL"/>
        </w:rPr>
        <w:t xml:space="preserve">Gmina Żelechlinek, krajowy numer identyfikacyjny 59064783600000, ul. Plac Tysiąclecia  1 , 97-226  Żelechlinek, woj. łódzkie, państwo Polska, tel. 447 122 712, e-mail zamowienia@zelechlinek.pl, faks 447 122 770. </w:t>
      </w:r>
      <w:r w:rsidRPr="00FA5FB3">
        <w:rPr>
          <w:rFonts w:ascii="Times New Roman" w:eastAsia="Times New Roman" w:hAnsi="Times New Roman" w:cs="Times New Roman"/>
          <w:sz w:val="24"/>
          <w:szCs w:val="24"/>
          <w:lang w:eastAsia="pl-PL"/>
        </w:rPr>
        <w:br/>
        <w:t xml:space="preserve">Adres strony internetowej (URL): http://zelechlinek.pl/ </w:t>
      </w:r>
      <w:r w:rsidRPr="00FA5FB3">
        <w:rPr>
          <w:rFonts w:ascii="Times New Roman" w:eastAsia="Times New Roman" w:hAnsi="Times New Roman" w:cs="Times New Roman"/>
          <w:sz w:val="24"/>
          <w:szCs w:val="24"/>
          <w:lang w:eastAsia="pl-PL"/>
        </w:rPr>
        <w:br/>
        <w:t xml:space="preserve">Adres profilu nabywcy: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 2) RODZAJ ZAMAWIAJĄCEGO: </w:t>
      </w:r>
      <w:r w:rsidRPr="00FA5FB3">
        <w:rPr>
          <w:rFonts w:ascii="Times New Roman" w:eastAsia="Times New Roman" w:hAnsi="Times New Roman" w:cs="Times New Roman"/>
          <w:sz w:val="24"/>
          <w:szCs w:val="24"/>
          <w:lang w:eastAsia="pl-PL"/>
        </w:rPr>
        <w:t xml:space="preserve">Administracja samorządowa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I.3) WSPÓLNE UDZIELANIE ZAMÓWIENIA </w:t>
      </w:r>
      <w:r w:rsidRPr="00FA5FB3">
        <w:rPr>
          <w:rFonts w:ascii="Times New Roman" w:eastAsia="Times New Roman" w:hAnsi="Times New Roman" w:cs="Times New Roman"/>
          <w:b/>
          <w:bCs/>
          <w:i/>
          <w:iCs/>
          <w:sz w:val="24"/>
          <w:szCs w:val="24"/>
          <w:lang w:eastAsia="pl-PL"/>
        </w:rPr>
        <w:t>(jeżeli dotyczy)</w:t>
      </w:r>
      <w:r w:rsidRPr="00FA5FB3">
        <w:rPr>
          <w:rFonts w:ascii="Times New Roman" w:eastAsia="Times New Roman" w:hAnsi="Times New Roman" w:cs="Times New Roman"/>
          <w:b/>
          <w:bCs/>
          <w:sz w:val="24"/>
          <w:szCs w:val="24"/>
          <w:lang w:eastAsia="pl-PL"/>
        </w:rPr>
        <w:t xml:space="preserv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I.4) KOMUNIKACJA: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5FB3">
        <w:rPr>
          <w:rFonts w:ascii="Times New Roman" w:eastAsia="Times New Roman" w:hAnsi="Times New Roman" w:cs="Times New Roman"/>
          <w:sz w:val="24"/>
          <w:szCs w:val="24"/>
          <w:lang w:eastAsia="pl-PL"/>
        </w:rPr>
        <w:t xml:space="preserv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Tak </w:t>
      </w:r>
      <w:r w:rsidRPr="00FA5FB3">
        <w:rPr>
          <w:rFonts w:ascii="Times New Roman" w:eastAsia="Times New Roman" w:hAnsi="Times New Roman" w:cs="Times New Roman"/>
          <w:sz w:val="24"/>
          <w:szCs w:val="24"/>
          <w:lang w:eastAsia="pl-PL"/>
        </w:rPr>
        <w:br/>
        <w:t xml:space="preserve">http://bip.zelechlinek.pl/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Tak </w:t>
      </w:r>
      <w:r w:rsidRPr="00FA5FB3">
        <w:rPr>
          <w:rFonts w:ascii="Times New Roman" w:eastAsia="Times New Roman" w:hAnsi="Times New Roman" w:cs="Times New Roman"/>
          <w:sz w:val="24"/>
          <w:szCs w:val="24"/>
          <w:lang w:eastAsia="pl-PL"/>
        </w:rPr>
        <w:br/>
        <w:t xml:space="preserve">http://bip.zelechlinek.pl/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Oferty lub wnioski o dopuszczenie do udziału w postępowaniu należy przesyłać:</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Elektronicznie</w:t>
      </w:r>
      <w:r w:rsidRPr="00FA5FB3">
        <w:rPr>
          <w:rFonts w:ascii="Times New Roman" w:eastAsia="Times New Roman" w:hAnsi="Times New Roman" w:cs="Times New Roman"/>
          <w:sz w:val="24"/>
          <w:szCs w:val="24"/>
          <w:lang w:eastAsia="pl-PL"/>
        </w:rPr>
        <w:t xml:space="preserv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r w:rsidRPr="00FA5FB3">
        <w:rPr>
          <w:rFonts w:ascii="Times New Roman" w:eastAsia="Times New Roman" w:hAnsi="Times New Roman" w:cs="Times New Roman"/>
          <w:sz w:val="24"/>
          <w:szCs w:val="24"/>
          <w:lang w:eastAsia="pl-PL"/>
        </w:rPr>
        <w:br/>
        <w:t xml:space="preserve">adres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t xml:space="preserve">Nie </w:t>
      </w:r>
      <w:r w:rsidRPr="00FA5FB3">
        <w:rPr>
          <w:rFonts w:ascii="Times New Roman" w:eastAsia="Times New Roman" w:hAnsi="Times New Roman" w:cs="Times New Roman"/>
          <w:sz w:val="24"/>
          <w:szCs w:val="24"/>
          <w:lang w:eastAsia="pl-PL"/>
        </w:rPr>
        <w:br/>
        <w:t xml:space="preserve">Inny sposób: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t xml:space="preserve">Tak </w:t>
      </w:r>
      <w:r w:rsidRPr="00FA5FB3">
        <w:rPr>
          <w:rFonts w:ascii="Times New Roman" w:eastAsia="Times New Roman" w:hAnsi="Times New Roman" w:cs="Times New Roman"/>
          <w:sz w:val="24"/>
          <w:szCs w:val="24"/>
          <w:lang w:eastAsia="pl-PL"/>
        </w:rPr>
        <w:br/>
        <w:t xml:space="preserve">Inny sposób: </w:t>
      </w:r>
      <w:r w:rsidRPr="00FA5FB3">
        <w:rPr>
          <w:rFonts w:ascii="Times New Roman" w:eastAsia="Times New Roman" w:hAnsi="Times New Roman" w:cs="Times New Roman"/>
          <w:sz w:val="24"/>
          <w:szCs w:val="24"/>
          <w:lang w:eastAsia="pl-PL"/>
        </w:rPr>
        <w:br/>
        <w:t xml:space="preserve">Ofertę należy złożyć w siedzibie Zamawiającego </w:t>
      </w:r>
      <w:r w:rsidRPr="00FA5FB3">
        <w:rPr>
          <w:rFonts w:ascii="Times New Roman" w:eastAsia="Times New Roman" w:hAnsi="Times New Roman" w:cs="Times New Roman"/>
          <w:sz w:val="24"/>
          <w:szCs w:val="24"/>
          <w:lang w:eastAsia="pl-PL"/>
        </w:rPr>
        <w:br/>
        <w:t xml:space="preserve">Adres: </w:t>
      </w:r>
      <w:r w:rsidRPr="00FA5FB3">
        <w:rPr>
          <w:rFonts w:ascii="Times New Roman" w:eastAsia="Times New Roman" w:hAnsi="Times New Roman" w:cs="Times New Roman"/>
          <w:sz w:val="24"/>
          <w:szCs w:val="24"/>
          <w:lang w:eastAsia="pl-PL"/>
        </w:rPr>
        <w:br/>
        <w:t xml:space="preserve">Urząd Gminy w Żelechlinku, ul. Plac Tysiąclecia 1, 97-226 Żelechlinek, sekretariat - pokój nr 2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lastRenderedPageBreak/>
        <w:br/>
      </w:r>
      <w:r w:rsidRPr="00FA5F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5FB3">
        <w:rPr>
          <w:rFonts w:ascii="Times New Roman" w:eastAsia="Times New Roman" w:hAnsi="Times New Roman" w:cs="Times New Roman"/>
          <w:sz w:val="24"/>
          <w:szCs w:val="24"/>
          <w:lang w:eastAsia="pl-PL"/>
        </w:rPr>
        <w:t xml:space="preserv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r w:rsidRPr="00FA5F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u w:val="single"/>
          <w:lang w:eastAsia="pl-PL"/>
        </w:rPr>
        <w:t xml:space="preserve">SEKCJA II: PRZEDMIOT ZAMÓWIENIA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II.1) Nazwa nadana zamówieniu przez zamawiającego: </w:t>
      </w:r>
      <w:r w:rsidRPr="00FA5FB3">
        <w:rPr>
          <w:rFonts w:ascii="Times New Roman" w:eastAsia="Times New Roman" w:hAnsi="Times New Roman" w:cs="Times New Roman"/>
          <w:sz w:val="24"/>
          <w:szCs w:val="24"/>
          <w:lang w:eastAsia="pl-PL"/>
        </w:rPr>
        <w:t xml:space="preserve">Odbiór i zagospodarowanie odpadów komunalnych z terenu Gminy Żelechlinek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Numer referencyjny: </w:t>
      </w:r>
      <w:r w:rsidRPr="00FA5FB3">
        <w:rPr>
          <w:rFonts w:ascii="Times New Roman" w:eastAsia="Times New Roman" w:hAnsi="Times New Roman" w:cs="Times New Roman"/>
          <w:sz w:val="24"/>
          <w:szCs w:val="24"/>
          <w:lang w:eastAsia="pl-PL"/>
        </w:rPr>
        <w:t xml:space="preserve">RPR.271.1.4.2019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5FB3" w:rsidRPr="00FA5FB3" w:rsidRDefault="00FA5FB3" w:rsidP="00FA5FB3">
      <w:pPr>
        <w:spacing w:after="0" w:line="240" w:lineRule="auto"/>
        <w:jc w:val="both"/>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II.2) Rodzaj zamówienia: </w:t>
      </w:r>
      <w:r w:rsidRPr="00FA5FB3">
        <w:rPr>
          <w:rFonts w:ascii="Times New Roman" w:eastAsia="Times New Roman" w:hAnsi="Times New Roman" w:cs="Times New Roman"/>
          <w:sz w:val="24"/>
          <w:szCs w:val="24"/>
          <w:lang w:eastAsia="pl-PL"/>
        </w:rPr>
        <w:t xml:space="preserve">Usługi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II.3) Informacja o możliwości składania ofert częściowych</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t xml:space="preserve">Zamówienie podzielone jest na części: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Oferty lub wnioski o dopuszczenie do udziału w postępowaniu można składać w odniesieniu do:</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II.4) Krótki opis przedmiotu zamówienia </w:t>
      </w:r>
      <w:r w:rsidRPr="00FA5F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5F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5FB3">
        <w:rPr>
          <w:rFonts w:ascii="Times New Roman" w:eastAsia="Times New Roman" w:hAnsi="Times New Roman" w:cs="Times New Roman"/>
          <w:sz w:val="24"/>
          <w:szCs w:val="24"/>
          <w:lang w:eastAsia="pl-PL"/>
        </w:rPr>
        <w:t xml:space="preserve">Przedmiotem zamówienia jest: „Odbiór i zagospodarowanie odpadów komunalnych z terenu Gminy Żelechlinek”. I SZCZEGÓŁOWY OPIS PRZEDMIOTU ZAMÓWIENIA: 1. Przedmiotem zamówienia jest odbiór i zagospodarowanie odpadów komunalnych z nieruchomości, na których zamieszkują mieszkańcy oraz z nieruchomości, na których znajdują się domki letniskowe lub innych nieruchomości wykorzystywanych na cele </w:t>
      </w:r>
      <w:proofErr w:type="spellStart"/>
      <w:r w:rsidRPr="00FA5FB3">
        <w:rPr>
          <w:rFonts w:ascii="Times New Roman" w:eastAsia="Times New Roman" w:hAnsi="Times New Roman" w:cs="Times New Roman"/>
          <w:sz w:val="24"/>
          <w:szCs w:val="24"/>
          <w:lang w:eastAsia="pl-PL"/>
        </w:rPr>
        <w:t>rekreacyjno</w:t>
      </w:r>
      <w:proofErr w:type="spellEnd"/>
      <w:r w:rsidRPr="00FA5FB3">
        <w:rPr>
          <w:rFonts w:ascii="Times New Roman" w:eastAsia="Times New Roman" w:hAnsi="Times New Roman" w:cs="Times New Roman"/>
          <w:sz w:val="24"/>
          <w:szCs w:val="24"/>
          <w:lang w:eastAsia="pl-PL"/>
        </w:rPr>
        <w:t xml:space="preserve"> – wypoczynkowe na terenie Gminy Żelechlinek, w sposób zapewniający osiągnięcie odpowiednich poziomów recyklingu, przygotowania do ponownego użycia i odzysku innymi metodami oraz ograniczenie masy odpadów komunalnych ulegających biodegradacji przekazywanych do składowania, zgodnie z obowiązującymi zapisami: • ustawy z dnia 13 września 1996r. o utrzymaniu czystości i porządku w gminach (</w:t>
      </w:r>
      <w:proofErr w:type="spellStart"/>
      <w:r w:rsidRPr="00FA5FB3">
        <w:rPr>
          <w:rFonts w:ascii="Times New Roman" w:eastAsia="Times New Roman" w:hAnsi="Times New Roman" w:cs="Times New Roman"/>
          <w:sz w:val="24"/>
          <w:szCs w:val="24"/>
          <w:lang w:eastAsia="pl-PL"/>
        </w:rPr>
        <w:t>t.j</w:t>
      </w:r>
      <w:proofErr w:type="spellEnd"/>
      <w:r w:rsidRPr="00FA5FB3">
        <w:rPr>
          <w:rFonts w:ascii="Times New Roman" w:eastAsia="Times New Roman" w:hAnsi="Times New Roman" w:cs="Times New Roman"/>
          <w:sz w:val="24"/>
          <w:szCs w:val="24"/>
          <w:lang w:eastAsia="pl-PL"/>
        </w:rPr>
        <w:t>. Dz.U. z 2018r. poz. 1454 ze zm.), • Planu Gospodarki Odpadami Województwa Łódzkiego na lata 2016-2022 z uwzględnieniem lat 2023-2028 przyjętego uchwałą Sejmiku Województwa Łódzkiego Nr XL/502/17 z dnia 20.06.2017 roku, • Uchwały Nr L/282/2018 Rady Gminy Żelechlinek z dnia 12 lipca 2018 r. zmieniającej uchwałę Nr XVII/110/2015 Rady Gminy Żelechlinek z dnia 02 grudnia 2015 w sprawie uchwalenia Regulaminu utrzymania czystości i porządku na terenie Gminy Żelechlinek (</w:t>
      </w:r>
      <w:proofErr w:type="spellStart"/>
      <w:r w:rsidRPr="00FA5FB3">
        <w:rPr>
          <w:rFonts w:ascii="Times New Roman" w:eastAsia="Times New Roman" w:hAnsi="Times New Roman" w:cs="Times New Roman"/>
          <w:sz w:val="24"/>
          <w:szCs w:val="24"/>
          <w:lang w:eastAsia="pl-PL"/>
        </w:rPr>
        <w:t>t.j</w:t>
      </w:r>
      <w:proofErr w:type="spellEnd"/>
      <w:r w:rsidRPr="00FA5FB3">
        <w:rPr>
          <w:rFonts w:ascii="Times New Roman" w:eastAsia="Times New Roman" w:hAnsi="Times New Roman" w:cs="Times New Roman"/>
          <w:sz w:val="24"/>
          <w:szCs w:val="24"/>
          <w:lang w:eastAsia="pl-PL"/>
        </w:rPr>
        <w:t xml:space="preserve">. z 2018 r. poz. </w:t>
      </w:r>
      <w:r w:rsidRPr="00FA5FB3">
        <w:rPr>
          <w:rFonts w:ascii="Times New Roman" w:eastAsia="Times New Roman" w:hAnsi="Times New Roman" w:cs="Times New Roman"/>
          <w:sz w:val="24"/>
          <w:szCs w:val="24"/>
          <w:lang w:eastAsia="pl-PL"/>
        </w:rPr>
        <w:lastRenderedPageBreak/>
        <w:t xml:space="preserve">3992), • Uchwały Nr L/281/2018 Rady Gminy Żelechlinek z dnia 12 lipca 2018 r. zmieniającej Uchwałę Nr XV/100/2015 z dnia 29 września 2015 r. Rady Gminy Żelechlinek w sprawie uchwalenia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 2. Odpady, będą odbierane ze wszystkich miejscowości Gminy Żelechlinek: </w:t>
      </w:r>
      <w:proofErr w:type="spellStart"/>
      <w:r w:rsidRPr="00FA5FB3">
        <w:rPr>
          <w:rFonts w:ascii="Times New Roman" w:eastAsia="Times New Roman" w:hAnsi="Times New Roman" w:cs="Times New Roman"/>
          <w:sz w:val="24"/>
          <w:szCs w:val="24"/>
          <w:lang w:eastAsia="pl-PL"/>
        </w:rPr>
        <w:t>Brenik</w:t>
      </w:r>
      <w:proofErr w:type="spellEnd"/>
      <w:r w:rsidRPr="00FA5FB3">
        <w:rPr>
          <w:rFonts w:ascii="Times New Roman" w:eastAsia="Times New Roman" w:hAnsi="Times New Roman" w:cs="Times New Roman"/>
          <w:sz w:val="24"/>
          <w:szCs w:val="24"/>
          <w:lang w:eastAsia="pl-PL"/>
        </w:rPr>
        <w:t xml:space="preserve">, Budki Łochowskie, Bukowiec, Chociszew, Czechowice, Czerwonka, Dzielnica, Feliksów, </w:t>
      </w:r>
      <w:proofErr w:type="spellStart"/>
      <w:r w:rsidRPr="00FA5FB3">
        <w:rPr>
          <w:rFonts w:ascii="Times New Roman" w:eastAsia="Times New Roman" w:hAnsi="Times New Roman" w:cs="Times New Roman"/>
          <w:sz w:val="24"/>
          <w:szCs w:val="24"/>
          <w:lang w:eastAsia="pl-PL"/>
        </w:rPr>
        <w:t>Gawerków</w:t>
      </w:r>
      <w:proofErr w:type="spellEnd"/>
      <w:r w:rsidRPr="00FA5FB3">
        <w:rPr>
          <w:rFonts w:ascii="Times New Roman" w:eastAsia="Times New Roman" w:hAnsi="Times New Roman" w:cs="Times New Roman"/>
          <w:sz w:val="24"/>
          <w:szCs w:val="24"/>
          <w:lang w:eastAsia="pl-PL"/>
        </w:rPr>
        <w:t xml:space="preserve">, Gutkowice, Gutkowice Nowiny, Ignatów, Janów, Józefin, Julianów, Karolinów, Kopiec, Lesisko, Lucjanów, Łochów, Łochów Nowy, Modrzewek, Naropna, Nowe Byliny, Nowiny, Petrynów, Radwanka, Sabinów, Sokołówka, Stanisławów, Staropole, </w:t>
      </w:r>
      <w:proofErr w:type="spellStart"/>
      <w:r w:rsidRPr="00FA5FB3">
        <w:rPr>
          <w:rFonts w:ascii="Times New Roman" w:eastAsia="Times New Roman" w:hAnsi="Times New Roman" w:cs="Times New Roman"/>
          <w:sz w:val="24"/>
          <w:szCs w:val="24"/>
          <w:lang w:eastAsia="pl-PL"/>
        </w:rPr>
        <w:t>Świniokierz</w:t>
      </w:r>
      <w:proofErr w:type="spellEnd"/>
      <w:r w:rsidRPr="00FA5FB3">
        <w:rPr>
          <w:rFonts w:ascii="Times New Roman" w:eastAsia="Times New Roman" w:hAnsi="Times New Roman" w:cs="Times New Roman"/>
          <w:sz w:val="24"/>
          <w:szCs w:val="24"/>
          <w:lang w:eastAsia="pl-PL"/>
        </w:rPr>
        <w:t xml:space="preserve"> Dworski, </w:t>
      </w:r>
      <w:proofErr w:type="spellStart"/>
      <w:r w:rsidRPr="00FA5FB3">
        <w:rPr>
          <w:rFonts w:ascii="Times New Roman" w:eastAsia="Times New Roman" w:hAnsi="Times New Roman" w:cs="Times New Roman"/>
          <w:sz w:val="24"/>
          <w:szCs w:val="24"/>
          <w:lang w:eastAsia="pl-PL"/>
        </w:rPr>
        <w:t>Świniokierz</w:t>
      </w:r>
      <w:proofErr w:type="spellEnd"/>
      <w:r w:rsidRPr="00FA5FB3">
        <w:rPr>
          <w:rFonts w:ascii="Times New Roman" w:eastAsia="Times New Roman" w:hAnsi="Times New Roman" w:cs="Times New Roman"/>
          <w:sz w:val="24"/>
          <w:szCs w:val="24"/>
          <w:lang w:eastAsia="pl-PL"/>
        </w:rPr>
        <w:t xml:space="preserve"> Włościański, Teklin, Władysławów, Wola Naropińska, Wolica, Żelechlin, Żelechlinek - Materiał pomocniczy usytuowania nieruchomości na terenie gminy zawiera Miejscowy Plan Zagospodarowania Przestrzennego Gminy Żelechlinek dostępny na stronie: http://zelechlinek.pl/ 3. Wykonawca zobowiązany jest zgodnie z art. 6d ust 4 pkt 5 ustawy o utrzymaniu czystości i porządku w gminach do wskazania w ofercie regionalne instalacje przetwarzania odpadów komunalnych (wskazane w Planie Gospodarki Odpadami Województwa Łódzkiego na lata 2016-2022 z uwzględnieniem lat 2023-2028, dla regionu III), do których będą przekazywane odebrane od właścicieli nieruchomości zamieszkałych zmieszane odpady komunalne oraz odpady zielone. 4. Wykonawca zobowiązany jest do odbioru i zagospodarowania całej masy odpadów komunalnych przekazanych przez właścicieli nieruchomości </w:t>
      </w:r>
      <w:proofErr w:type="spellStart"/>
      <w:r w:rsidRPr="00FA5FB3">
        <w:rPr>
          <w:rFonts w:ascii="Times New Roman" w:eastAsia="Times New Roman" w:hAnsi="Times New Roman" w:cs="Times New Roman"/>
          <w:sz w:val="24"/>
          <w:szCs w:val="24"/>
          <w:lang w:eastAsia="pl-PL"/>
        </w:rPr>
        <w:t>tj</w:t>
      </w:r>
      <w:proofErr w:type="spellEnd"/>
      <w:r w:rsidRPr="00FA5FB3">
        <w:rPr>
          <w:rFonts w:ascii="Times New Roman" w:eastAsia="Times New Roman" w:hAnsi="Times New Roman" w:cs="Times New Roman"/>
          <w:sz w:val="24"/>
          <w:szCs w:val="24"/>
          <w:lang w:eastAsia="pl-PL"/>
        </w:rPr>
        <w:t xml:space="preserve">:: 4.1 z nieruchomości zamieszkałych: 4.1.1. Niesegregowane (zmieszane) odpady komunalne (kod odpadu 20 03 01) a) Niesegregowane odpady komunalne gromadzone będą w pojemnikach 120 lub 240 litrowych, b) Wykonawca zobowiązany jest dostarczyć pojemniki (nowe lub używane, o odpowiednim standardzie technicznym i sanitarnym) w terminie 14 dni od dnia zawarcia umowy zgodnie z wykazem nieruchomości przekazanym Wykonawcy przez Zamawiającego, najpóźniej w dniu podpisania umowy. c) Pojemniki zostaną dostarczone przez Wykonawcę zgodnie z zapotrzebowaniem Zamawiającego, d) Częstotliwość załadunku i wywozu - 1 raz w miesiącu w terminach podanych, w powszechnie udostępnionym do wiadomości mieszkańców harmonogramie. e) W przypadkach gdy odpady nie zmieszczą się do pojemnika, Wykonawca ma obowiązek odebrania zmieszanych odpadów komunalnych wystawionych przez właściciela nieruchomości w workach, z zastrzeżeniem iż mają być to inne worki foliowe niż do selektywnej zbiórki odpadów. f) Wykonawca jest zobowiązany do uporządkowania zanieczyszczonego terenu na skutek rozsypania odpadów, w wyniku jego działalności. 4.1.2. Segregowane odpady komunalne (15 01 01, 15 01 02, 15 01 04, 15 01 05, 15 01 07, 20 01 01, 20 01 02, 20 01 39, 20 01 40, 20 01 99) a) Odbiór selektywnie zebranych odpadów komunalnych na terenie nieruchomości zamieszkałych będzie się odbywać w systemie workowym, b) Worki do odbioru selektywnie zebranych odpadów komunalnych zapewnia Wykonawca, c) Wprowadza się następujące rodzaje worków: • zielony oznaczony napisem „SZKŁO” - z przeznaczeniem na odpady ze szkła, w tym odpady opakowaniowe ze szkła, • żółty oznaczony napisem „METALE I TWORZYWA SZTUCZNE” – z przeznaczeniem na odpady metali, w tym odpady opakowaniowe z metali, odpady tworzyw sztucznych, w tym odpady opakowaniowe tworzyw sztucznych, oraz odpady opakowaniowe wielomateriałowe, • niebieski oznaczony napisem „PAPIER” – z przeznaczeniem na odpady z papieru, w tym z tektury, odpady opakowaniowe z papieru i odpady opakowaniowe z tektury; • szary oznaczony napisem „POPIÓŁ” – z przeznaczeniem na popioły z palenisk domowych. d) Worki foliowe do segregacji odpadów komunalnych powinny charakteryzować się następującymi parametrami: • materiał: folia polietylenowa LDPE o grubości zapewniającej </w:t>
      </w:r>
      <w:r w:rsidRPr="00FA5FB3">
        <w:rPr>
          <w:rFonts w:ascii="Times New Roman" w:eastAsia="Times New Roman" w:hAnsi="Times New Roman" w:cs="Times New Roman"/>
          <w:sz w:val="24"/>
          <w:szCs w:val="24"/>
          <w:lang w:eastAsia="pl-PL"/>
        </w:rPr>
        <w:lastRenderedPageBreak/>
        <w:t xml:space="preserve">ich wytrzymałość, • pojemność : zielony – 60 l, żółty – 120 l, niebieski – 120 l, szary – 60 l • oznakowanie – wszystkie worki powinny być opatrzone informacją o rodzaju gromadzonych w nich odpadach, wykazem odpadów, których nie należy wrzucać oraz nazwą, adresem i numerem telefonu Wykonawcy; e) Wykonawca zobowiązany jest odbierać odpady wystawione w workach do segregacji odpadów komunalnych sprzed nieruchomości lub z altan śmietnikowych. f) Wykonawca zobowiązany jest do uporządkowania zanieczyszczonego terenu na skutek rozsypania odpadów, w wyniku jego działalności. g) Po każdorazowym odbiorze odpadów komunalnych obowiązkiem Wykonawcy jest dostarczenie właścicielom nieruchomości zamieszkałej worków do segregacji odpadów komunalnych poprzez ich pozostawienie przy wejściu do posesji, w ilości odpowiadającej liczbie odebranych worków, h) Worki służące do segregacji odpadów komunalnych, Wykonawca jest zobowiązany dostarczyć do nieruchomości wskazanych przez Zamawiającego w terminie 14 dni od dnia zawarcia umowy, i) Wykonawca zobowiązany jest dostarczać do siedziby Zamawiającego żądaną ilość worków dla każdej frakcji selektywnie zbieranych odpadów komunalnych, które w miarę potrzeby będą rozdysponowywane właścicielom nieruchomości zamieszkałych, j) Częstotliwość załadunku i wywozu odpadów segregowanych - 1 raz w miesiącu, dla każdego rodzaju odpadów komunalnych, w terminach podanych w powszechnie udostępnionym do wiadomości mieszkańców harmonogramie. 4.1.3. Odpady ulegające biodegradacji (kod 20 02 01, 20 02 03, 20 01 08). a) Odbiór odpadów komunalnych ulegających biodegradacji, które nie zostaną poddane przez właścicieli nieruchomości zamieszkałych procesowi kompostowania będzie się odbywać w systemie workowym tj., w workach koloru brązowego, oznaczonych napisem „BIO” z przeznaczeniem na odpady ulegające biodegradacji, b) Worki do odbioru od właścicieli nieruchomości selektywnie zebranych odpadów komunalnych ulegających biodegradacji zapewnia Wykonawca, c) Worki foliowe do odbioru od właścicieli nieruchomości zamieszkałych selektywnie zebranych odpadów komunalnych ulegających biodegradacji powinny charakteryzować się następującymi parametrami: • materiał: folia polietylenowa LDPE o grubości zapewniającej ich wytrzymałość, • pojemność : 120 l, • oznakowanie – wszystkie worki powinny być opatrzone informacją o rodzaju gromadzonych w nich odpadach, wykazem odpadów, których nie należy wrzucać oraz nazwą, adresem i numerem telefonu Wykonawcy; d) Wykonawca zobowiązany jest odbierać odpady wystawione w workach do segregacji odpadów komunalnych ulegających biodegradacji sprzed nieruchomości lub z altan śmietnikowych. e) Wykonawca zobowiązany jest do uporządkowania zanieczyszczonego terenu na skutek rozsypania odpadów, w wyniku jego działalności. f) Po każdorazowym odbiorze odpadów komunalnych ulegających biodegradacji obowiązkiem Wykonawcy jest dostarczenie właścicielom nieruchomości zamieszkałych worków do selektywnego zbierania w/w frakcji odpadów poprzez ich pozostawienie przy wejściu do posesji, w ilości odpowiadającej liczbie odebranych worków, g) Worki służące do segregacji odpadów komunalnych ulegających biodegradacji, Wykonawca jest zobowiązany dostarczyć do nieruchomości wskazanych przez Zamawiającego w terminie 14 dni od dnia zawarcia umowy, h) Wykonawca zobowiązany jest dostarczać na zgłoszenie do siedziby Zamawiającego worki do segregacji odpadów komunalnych ulegających biodegradacji, które w miarę potrzeby będą rozdysponowywane właścicielom nieruchomości zamieszkałych, i) Częstotliwość załadunku i wywozu - 1 raz w miesiącu, w okresie od 1 kwietnia do 31 października, w terminach podanych w powszechnie udostępnionym do wiadomości mieszkańców harmonogramie. 4.1.4. Zużyty sprzęt elektryczny i elektroniczny o kodzie 20 01 23*, 20 01 35, 20 01 36. a) Odbiór zużytego sprzętu elektrycznego i elektronicznego odbywać się będzie bezpośrednio sprzed posesji właścicieli nieruchomości zamieszkałych (zbiórka nie obejmuje odpadów powstałych w wyniku prowadzenia działalności gospodarczej). b) Zbiórka polegać będzie na załadunku odpadów na środek transportu, posprzątaniu miejsc odbioru oraz zagospodarowaniu </w:t>
      </w:r>
      <w:r w:rsidRPr="00FA5FB3">
        <w:rPr>
          <w:rFonts w:ascii="Times New Roman" w:eastAsia="Times New Roman" w:hAnsi="Times New Roman" w:cs="Times New Roman"/>
          <w:sz w:val="24"/>
          <w:szCs w:val="24"/>
          <w:lang w:eastAsia="pl-PL"/>
        </w:rPr>
        <w:lastRenderedPageBreak/>
        <w:t xml:space="preserve">odebranych odpadów. c) Częstotliwość wywozu - raz w miesiącu tj. przy odbiorze odpadów segregowanych, w terminach podanych w powszechnie udostępnionym do wiadomości mieszkańców harmonogramie. 4.1.5. Odpady remontowo – budowlane (gruz oraz odpady pochodzące z drobnego remontu) a) Odpady remontowo – budowlane będą gromadzone w pojemnikach 120 l, b) Pojemniki do odbioru odpadów remontowo – budowlanych zapewnia Wykonawca, na podstawie złożonego Zamawiającemu zgłoszenia przez właściciela nieruchomości zamieszkałej, c) Wykonawca w terminie 2 dni od uzyskania informacji przez Zamawiającego dostarczy na teren nieruchomości określoną ilość pojemników (max. 480 l), d) Odbiór pojemników odbywać się będzie na podstawie złożonego przez Zamawiającego zgłoszenia do Wykonawcy, e) Zbiórka nie obejmuje odpadów powstałych w wyniku prowadzenia działalności gospodarczej. 4.2 z Punktów Odbioru Odpadów Komunalnych: 4.2.1. Z Punktu Selektywnego Zbierania Odpadów Komunalnych tzw. PSZOK (20 01 13*, 20 01 14*, 20 01 15*, 20 01 17*, 20 01 21*, 20 01 25, 20 01 26*, 20 01 27*, 20 01 28, 20 01 29*, 20 01 30, 20 03 07, 16 01 03, 20 01 10, 20 01 11, 20 01 23*, 20 01 35, 20 01 36) a) Odbiór odpadów wielkogabarytowych, zużytego sprzętu elektrycznego i elektronicznego, zużytych opon, </w:t>
      </w:r>
      <w:proofErr w:type="spellStart"/>
      <w:r w:rsidRPr="00FA5FB3">
        <w:rPr>
          <w:rFonts w:ascii="Times New Roman" w:eastAsia="Times New Roman" w:hAnsi="Times New Roman" w:cs="Times New Roman"/>
          <w:sz w:val="24"/>
          <w:szCs w:val="24"/>
          <w:lang w:eastAsia="pl-PL"/>
        </w:rPr>
        <w:t>chemikalii</w:t>
      </w:r>
      <w:proofErr w:type="spellEnd"/>
      <w:r w:rsidRPr="00FA5FB3">
        <w:rPr>
          <w:rFonts w:ascii="Times New Roman" w:eastAsia="Times New Roman" w:hAnsi="Times New Roman" w:cs="Times New Roman"/>
          <w:sz w:val="24"/>
          <w:szCs w:val="24"/>
          <w:lang w:eastAsia="pl-PL"/>
        </w:rPr>
        <w:t xml:space="preserve"> oraz ubrań i tekstyliów odbywać się będzie z Punktu Selektywnego Zbierania Odpadów Komunalnych, który znajduje się na terenie Oczyszczalni Ścieków w miejscowości Żelechlinek, przy ul. Wojska Polskiego 14, b) Częstotliwość odbioru - na telefoniczne lub e-mailowe zgłoszenie Zamawiającego. c) Wykonawca zobowiązuje się odebrać w/w odpady w ciągu 7 dni od dokonania zgłoszenia przez Zamawiającego. d) Obowiązkiem Wykonawcy będzie przekazanie odebranych odpadów do zagospodarowania zgodnie z przepisami obowiązującego prawa oraz przedstawienie Zamawiającemu, w miesiącach następujących po miesiącach, w których odebrano w/w odpady kart przekazania odpadów. e) Zbiórka nie obejmuje odpadów powstałych w wyniku prowadzenia działalności gospodarczej. f) Wykonawca zobowiązany jest dostarczyć pojemniki i kontenery w terminie 14 dni od dnia zawarcia umowy, o następującej pojemności: • odpady wielkogabarytowe - kontener KP10 • zużyty sprzęt elektryczny i elektroniczny – kontener KP 5 • zużyte opony – kontener KP 5 • chemikalia – pojemnik 1100 L, • ubrania i tekstylia - pojemnik 1100 L. 4.2.2. Z punktu odbioru przeterminowanych leków (20 01 32, 20 01 31) a) Odbiór odpadów typu przeterminowane leki odbywać się będzie z dotychczas funkcjonujących punktów stacjonarnych zlokalizowanych w następujących miejscach: • Apteka „Św. Antoniego” ul. Jana </w:t>
      </w:r>
      <w:proofErr w:type="spellStart"/>
      <w:r w:rsidRPr="00FA5FB3">
        <w:rPr>
          <w:rFonts w:ascii="Times New Roman" w:eastAsia="Times New Roman" w:hAnsi="Times New Roman" w:cs="Times New Roman"/>
          <w:sz w:val="24"/>
          <w:szCs w:val="24"/>
          <w:lang w:eastAsia="pl-PL"/>
        </w:rPr>
        <w:t>Susika</w:t>
      </w:r>
      <w:proofErr w:type="spellEnd"/>
      <w:r w:rsidRPr="00FA5FB3">
        <w:rPr>
          <w:rFonts w:ascii="Times New Roman" w:eastAsia="Times New Roman" w:hAnsi="Times New Roman" w:cs="Times New Roman"/>
          <w:sz w:val="24"/>
          <w:szCs w:val="24"/>
          <w:lang w:eastAsia="pl-PL"/>
        </w:rPr>
        <w:t xml:space="preserve"> 5, 97-226 Żelechlinek, • Niepubliczny Zakład Opieki Zdrowotnej w Żelechlinku, ul. Jana </w:t>
      </w:r>
      <w:proofErr w:type="spellStart"/>
      <w:r w:rsidRPr="00FA5FB3">
        <w:rPr>
          <w:rFonts w:ascii="Times New Roman" w:eastAsia="Times New Roman" w:hAnsi="Times New Roman" w:cs="Times New Roman"/>
          <w:sz w:val="24"/>
          <w:szCs w:val="24"/>
          <w:lang w:eastAsia="pl-PL"/>
        </w:rPr>
        <w:t>Susika</w:t>
      </w:r>
      <w:proofErr w:type="spellEnd"/>
      <w:r w:rsidRPr="00FA5FB3">
        <w:rPr>
          <w:rFonts w:ascii="Times New Roman" w:eastAsia="Times New Roman" w:hAnsi="Times New Roman" w:cs="Times New Roman"/>
          <w:sz w:val="24"/>
          <w:szCs w:val="24"/>
          <w:lang w:eastAsia="pl-PL"/>
        </w:rPr>
        <w:t xml:space="preserve"> 4, 97-226 Żelechlinek. b) Częstotliwość załadunku i wywozu - w razie potrzeby na telefoniczne /e-mailowe zgłoszenie Zamawiającego c) Wykonawca zobowiązuje się odebrać w/w odpady w ciągu 7 dni od dokonania zgłoszenia przez Zamawiającego. d) Obowiązkiem Wykonawcy będzie przekazanie odebranych odpadów do zagospodarowania zgodnie z przepisami obowiązującego prawa oraz przedstawienie Zamawiającemu kart przekazania odpadu, 15 dnia następującego po miesiącu, w którym odebrano w/w odpady, e) Wykonawca zobowiązany jest wyposażyć punkty w odpowiednią ilość wkładów kartonowo foliowych najpóźniej, w terminie 14 dni od dnia zawarcia umowy. f) Wkłady kartonowo foliowe Wykonawca zobowiązuje się każdorazowo wymieniać przy odbiorze w/w odpadów. 4.2.3. Z punktu odbioru zużytych baterii i akumulatorów a) Odbiór odpadów typu zużyte baterie i akumulatory odbywać się będzie z dotychczas funkcjonujących punktów stacjonarnych zlokalizowanych w następujących miejscach: • Publiczna Szkoła Podstawowa w Żelechlinku, ul. Witosa 1A, 97-226 Żelechlinek • Urząd Gminy w Żelechlinku, ul. Plac Tysiąclecia 1, 97-226 Żelechlinek. b) Częstotliwość załadunku i wywozu - w razie potrzeby na telefoniczne /e-mailowe zgłoszenie Zamawiającego c) Wykonawca zobowiązuje się odebrać w/w odpady w ciągu 7 dni od dokonania zgłoszenia przez Zamawiającego, d) Obowiązkiem Wykonawcy będzie przekazanie odebranych odpadów do zagospodarowania zgodnie z przepisami obowiązującego prawa oraz przedstawienie Zamawiającemu, kart </w:t>
      </w:r>
      <w:r w:rsidRPr="00FA5FB3">
        <w:rPr>
          <w:rFonts w:ascii="Times New Roman" w:eastAsia="Times New Roman" w:hAnsi="Times New Roman" w:cs="Times New Roman"/>
          <w:sz w:val="24"/>
          <w:szCs w:val="24"/>
          <w:lang w:eastAsia="pl-PL"/>
        </w:rPr>
        <w:lastRenderedPageBreak/>
        <w:t xml:space="preserve">przekazania odpadu, 15 dnia następującego po miesiącu, w którym odebrano w/w odpady, e) Pojemniki do odbioru baterii i akumulatorów zapewnia Wykonawca najpóźniej, w terminie 14 dni od dnia zawarcia umowy II SZCZEGÓŁOWE DANE CHARAKTERYZUJACE ZAMÓWIENIE: 1) Powierzchnia Gminy Żelechlinek wynosi ok. 9 200 ha. 2) Liczba mieszkańców zameldowanych na terenie Gminy Żelechlinek na dzień 31.12.2018r. wynosi: 3332 3) Dane dotyczące liczby mieszkańców objętych systemem gospodarowania odpadami komunalnymi, szacunkowej liczby gospodarstw domowych, liczby nieruchomości </w:t>
      </w:r>
      <w:proofErr w:type="spellStart"/>
      <w:r w:rsidRPr="00FA5FB3">
        <w:rPr>
          <w:rFonts w:ascii="Times New Roman" w:eastAsia="Times New Roman" w:hAnsi="Times New Roman" w:cs="Times New Roman"/>
          <w:sz w:val="24"/>
          <w:szCs w:val="24"/>
          <w:lang w:eastAsia="pl-PL"/>
        </w:rPr>
        <w:t>rekreacyjno</w:t>
      </w:r>
      <w:proofErr w:type="spellEnd"/>
      <w:r w:rsidRPr="00FA5FB3">
        <w:rPr>
          <w:rFonts w:ascii="Times New Roman" w:eastAsia="Times New Roman" w:hAnsi="Times New Roman" w:cs="Times New Roman"/>
          <w:sz w:val="24"/>
          <w:szCs w:val="24"/>
          <w:lang w:eastAsia="pl-PL"/>
        </w:rPr>
        <w:t xml:space="preserve"> – wypoczynkowych oraz liczby pojemników 120/240 litrowych wg stanu na dzień 28.02.2019 r. NAZWA MIEJSCOWOŚCI LICZBA ZADEKLAROWANYCH MIESZKAŃCÓW LICZBA GOSPODARSTW LICZBA NIERUCHOMOŚCI REKREACYJNO - WYPOCZYNKOWYCH LICZBA POJEMNIKÓW 120 L LICZBA POJEMNIKÓW 240 L </w:t>
      </w:r>
      <w:proofErr w:type="spellStart"/>
      <w:r w:rsidRPr="00FA5FB3">
        <w:rPr>
          <w:rFonts w:ascii="Times New Roman" w:eastAsia="Times New Roman" w:hAnsi="Times New Roman" w:cs="Times New Roman"/>
          <w:sz w:val="24"/>
          <w:szCs w:val="24"/>
          <w:lang w:eastAsia="pl-PL"/>
        </w:rPr>
        <w:t>Brenik</w:t>
      </w:r>
      <w:proofErr w:type="spellEnd"/>
      <w:r w:rsidRPr="00FA5FB3">
        <w:rPr>
          <w:rFonts w:ascii="Times New Roman" w:eastAsia="Times New Roman" w:hAnsi="Times New Roman" w:cs="Times New Roman"/>
          <w:sz w:val="24"/>
          <w:szCs w:val="24"/>
          <w:lang w:eastAsia="pl-PL"/>
        </w:rPr>
        <w:t xml:space="preserve"> 10 7 1 7 - Budki Łochowskie 26 7 1 4 3 Bukowiec 91 29 2 21 8 Chociszew 40 13 - 10 3 Czechowice 114 40 6 29 11 Czerwonka 179 53 2 38 15 Dzielnica 15 11 2 11 - Feliksów 17 9 2 8 1 </w:t>
      </w:r>
      <w:proofErr w:type="spellStart"/>
      <w:r w:rsidRPr="00FA5FB3">
        <w:rPr>
          <w:rFonts w:ascii="Times New Roman" w:eastAsia="Times New Roman" w:hAnsi="Times New Roman" w:cs="Times New Roman"/>
          <w:sz w:val="24"/>
          <w:szCs w:val="24"/>
          <w:lang w:eastAsia="pl-PL"/>
        </w:rPr>
        <w:t>Gawerków</w:t>
      </w:r>
      <w:proofErr w:type="spellEnd"/>
      <w:r w:rsidRPr="00FA5FB3">
        <w:rPr>
          <w:rFonts w:ascii="Times New Roman" w:eastAsia="Times New Roman" w:hAnsi="Times New Roman" w:cs="Times New Roman"/>
          <w:sz w:val="24"/>
          <w:szCs w:val="24"/>
          <w:lang w:eastAsia="pl-PL"/>
        </w:rPr>
        <w:t xml:space="preserve"> 22 9 3 5 4 Gutkowice 109 31 1 21 10 Gutkowice Nowiny 23 7 - 5 2 Ignatów 28 6 - 3 3 Janów 24 11 1 10 1 Józefin 45 18 1 15 3 Julianów 13 4 - 3 1 Karolinów 112 36 - 27 9 Kopiec 65 20 - 13 7 Lesisko 102 41 2 36 5 Lucjanów 9 3 - 2 1 Łochów 51 23 3 20 3 Łochów Nowy 51 16 1 11 5 Modrzewek 70 22 1 17 5 Naropna 98 38 4 33 5 Nowe Byliny 55 21 2 17 4 Nowiny 49 19 1 15 4 Petrynów 50 19 - 19 - Radwanka 156 42 - 31 11 Sabinów 29 18 4 18 - Sokołówka 47 14 - 11 3 Stanisławów 138 42 - 31 11 Staropole 24 11 2 10 1 </w:t>
      </w:r>
      <w:proofErr w:type="spellStart"/>
      <w:r w:rsidRPr="00FA5FB3">
        <w:rPr>
          <w:rFonts w:ascii="Times New Roman" w:eastAsia="Times New Roman" w:hAnsi="Times New Roman" w:cs="Times New Roman"/>
          <w:sz w:val="24"/>
          <w:szCs w:val="24"/>
          <w:lang w:eastAsia="pl-PL"/>
        </w:rPr>
        <w:t>Świniokierz</w:t>
      </w:r>
      <w:proofErr w:type="spellEnd"/>
      <w:r w:rsidRPr="00FA5FB3">
        <w:rPr>
          <w:rFonts w:ascii="Times New Roman" w:eastAsia="Times New Roman" w:hAnsi="Times New Roman" w:cs="Times New Roman"/>
          <w:sz w:val="24"/>
          <w:szCs w:val="24"/>
          <w:lang w:eastAsia="pl-PL"/>
        </w:rPr>
        <w:t xml:space="preserve"> Dworski 33 16 2 15 1 </w:t>
      </w:r>
      <w:proofErr w:type="spellStart"/>
      <w:r w:rsidRPr="00FA5FB3">
        <w:rPr>
          <w:rFonts w:ascii="Times New Roman" w:eastAsia="Times New Roman" w:hAnsi="Times New Roman" w:cs="Times New Roman"/>
          <w:sz w:val="24"/>
          <w:szCs w:val="24"/>
          <w:lang w:eastAsia="pl-PL"/>
        </w:rPr>
        <w:t>Świniokierz</w:t>
      </w:r>
      <w:proofErr w:type="spellEnd"/>
      <w:r w:rsidRPr="00FA5FB3">
        <w:rPr>
          <w:rFonts w:ascii="Times New Roman" w:eastAsia="Times New Roman" w:hAnsi="Times New Roman" w:cs="Times New Roman"/>
          <w:sz w:val="24"/>
          <w:szCs w:val="24"/>
          <w:lang w:eastAsia="pl-PL"/>
        </w:rPr>
        <w:t xml:space="preserve"> </w:t>
      </w:r>
      <w:proofErr w:type="spellStart"/>
      <w:r w:rsidRPr="00FA5FB3">
        <w:rPr>
          <w:rFonts w:ascii="Times New Roman" w:eastAsia="Times New Roman" w:hAnsi="Times New Roman" w:cs="Times New Roman"/>
          <w:sz w:val="24"/>
          <w:szCs w:val="24"/>
          <w:lang w:eastAsia="pl-PL"/>
        </w:rPr>
        <w:t>Włoś</w:t>
      </w:r>
      <w:proofErr w:type="spellEnd"/>
      <w:r w:rsidRPr="00FA5FB3">
        <w:rPr>
          <w:rFonts w:ascii="Times New Roman" w:eastAsia="Times New Roman" w:hAnsi="Times New Roman" w:cs="Times New Roman"/>
          <w:sz w:val="24"/>
          <w:szCs w:val="24"/>
          <w:lang w:eastAsia="pl-PL"/>
        </w:rPr>
        <w:t xml:space="preserve">. 52 21 2 15 6 Teklin 21 14 3 14 - Władysławów 19 11 3 10 1 Wola Naropińska 52 16 - 12 4 Wolica 31 12 - 11 1 Żelechlin 423 136 4 100 36 Żelechlinek 533 177 9 144 33 RAZEM 3026 1043 64 822 221 4) Liczba nieruchomości o utrudnionym dojeździe do posesji wynosi: ok. 21 5) Szacunkowa ilość w skali roku odbieranych odpadów budowlanych i rozbiórkowych z terenu Gminy Żelechlinek wynosić będzie 484 m3. 6) Szacunkowa liczba właścicieli nieruchomości, od których odbierane będą odpady zielone (od 01.04 do 31.10) wynosi: ok. 71 7) Szacunkowa ilość pojemników na wyposażenie Punktu Selektywnej Zbiórki Odpadów Komunalnych: a) Pojemnik 1100 l – 2 szt. b) Kontener KP10 – 1 szt. c) Kontener KP5 – 2 szt. 8) Ilości odpadów odebranych z terenu Gminy Żelechlinek określone na podstawie kart przekazania odpadów oraz sprawozdań podmiotów świadczących usługi w zakresie odbioru odpadów komunalnych od właścicieli nieruchomości, na których zamieszkują mieszkańcy za okres od 01.01.2018 r. – 31.01.2018 r. KOD ODPADU NAZWA ODPADU ILOŚĆ ZEBRANYCH ODPADÓW W MG 15 01 01 Opakowania z papieru i tektury 0,579/ 15 01 02 Opakowania z tworzyw sztucznych 32,256/ 15 01 07 Opakowania ze szkła 57,281/ 16 01 03 Zużyte opony 3,400/ 20 01 23* Urządzenia zawierające freony 0,080/ 20 01 35* Zużyte urządzenia elektryczne i elektroniczne inne niż wymienione w 20 01 21 i 20 01 23 zawierające niebezpieczne składniki 0,810/ 20 01 36 Zużyte urządzenia elektryczne i elektroniczne inne niż wymienione w 20 01 21, 20 01 23 i 20 01 35 1,270/ 20 01 99 Inne niewymienione frakcje zbierane w sposób selektywny (POPIÓŁ – OBOWIĄZEK SEGREGACJI OD 07.2018 R) 21.320/ 20 02 01 Odpady ulegające biodegradacji 4,160/ 20 03 01 Niesegregowane odpady komunalne 325,640/ 20 03 07 Odpady wielkogabarytowe 28,600/ SUMA 475,396 9) Kilometraż dróg wynosi w przybliżeniu ogółem 90 km (plan uwarunkowania rozwoju komunikacji - załącznik nr 2 do SIWZ). Zamawiający zaleca dokonanie przez Wykonawcę wizji lokalnej na terenie realizacji zamówienia jako czynność pomocniczą przy przygotowywaniu oferty. Zamawiający nie pokrywa kosztów z tym związanych. W trakcie trwania zamówienia przewiduje się zmianę liczby gospodarstw domowych oraz liczby mieszkańców o około 10% Szczegółowy opis przedmiotu zamówienia zawarty jest w Specyfikacji Istotnych Warunków Zamówienia.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lastRenderedPageBreak/>
        <w:t xml:space="preserve">II.5) Główny kod CPV: </w:t>
      </w:r>
      <w:r w:rsidRPr="00FA5FB3">
        <w:rPr>
          <w:rFonts w:ascii="Times New Roman" w:eastAsia="Times New Roman" w:hAnsi="Times New Roman" w:cs="Times New Roman"/>
          <w:sz w:val="24"/>
          <w:szCs w:val="24"/>
          <w:lang w:eastAsia="pl-PL"/>
        </w:rPr>
        <w:t xml:space="preserve">90500000-2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Dodatkowe kody CPV:</w:t>
      </w:r>
      <w:r w:rsidRPr="00FA5F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5FB3" w:rsidRPr="00FA5FB3" w:rsidTr="00FA5FB3">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Kod CPV</w:t>
            </w:r>
          </w:p>
        </w:tc>
      </w:tr>
      <w:tr w:rsidR="00FA5FB3" w:rsidRPr="00FA5FB3" w:rsidTr="00FA5FB3">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90511000-2</w:t>
            </w:r>
          </w:p>
        </w:tc>
      </w:tr>
      <w:tr w:rsidR="00FA5FB3" w:rsidRPr="00FA5FB3" w:rsidTr="00FA5FB3">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90533000-2</w:t>
            </w:r>
          </w:p>
        </w:tc>
      </w:tr>
      <w:tr w:rsidR="00FA5FB3" w:rsidRPr="00FA5FB3" w:rsidTr="00FA5FB3">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90512000-9</w:t>
            </w:r>
          </w:p>
        </w:tc>
      </w:tr>
      <w:tr w:rsidR="00FA5FB3" w:rsidRPr="00FA5FB3" w:rsidTr="00FA5FB3">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90513100-7</w:t>
            </w:r>
          </w:p>
        </w:tc>
      </w:tr>
      <w:tr w:rsidR="00FA5FB3" w:rsidRPr="00FA5FB3" w:rsidTr="00FA5FB3">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90513100-7</w:t>
            </w:r>
          </w:p>
        </w:tc>
      </w:tr>
    </w:tbl>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II.6) Całkowita wartość zamówienia </w:t>
      </w:r>
      <w:r w:rsidRPr="00FA5FB3">
        <w:rPr>
          <w:rFonts w:ascii="Times New Roman" w:eastAsia="Times New Roman" w:hAnsi="Times New Roman" w:cs="Times New Roman"/>
          <w:i/>
          <w:iCs/>
          <w:sz w:val="24"/>
          <w:szCs w:val="24"/>
          <w:lang w:eastAsia="pl-PL"/>
        </w:rPr>
        <w:t>(jeżeli zamawiający podaje informacje o wartości zamówienia)</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t xml:space="preserve">Wartość bez VAT: </w:t>
      </w:r>
      <w:r w:rsidRPr="00FA5FB3">
        <w:rPr>
          <w:rFonts w:ascii="Times New Roman" w:eastAsia="Times New Roman" w:hAnsi="Times New Roman" w:cs="Times New Roman"/>
          <w:sz w:val="24"/>
          <w:szCs w:val="24"/>
          <w:lang w:eastAsia="pl-PL"/>
        </w:rPr>
        <w:br/>
        <w:t xml:space="preserve">Waluta: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5FB3">
        <w:rPr>
          <w:rFonts w:ascii="Times New Roman" w:eastAsia="Times New Roman" w:hAnsi="Times New Roman" w:cs="Times New Roman"/>
          <w:sz w:val="24"/>
          <w:szCs w:val="24"/>
          <w:lang w:eastAsia="pl-PL"/>
        </w:rPr>
        <w:t xml:space="preserv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5FB3">
        <w:rPr>
          <w:rFonts w:ascii="Times New Roman" w:eastAsia="Times New Roman" w:hAnsi="Times New Roman" w:cs="Times New Roman"/>
          <w:b/>
          <w:bCs/>
          <w:sz w:val="24"/>
          <w:szCs w:val="24"/>
          <w:lang w:eastAsia="pl-PL"/>
        </w:rPr>
        <w:t>Pzp</w:t>
      </w:r>
      <w:proofErr w:type="spellEnd"/>
      <w:r w:rsidRPr="00FA5FB3">
        <w:rPr>
          <w:rFonts w:ascii="Times New Roman" w:eastAsia="Times New Roman" w:hAnsi="Times New Roman" w:cs="Times New Roman"/>
          <w:b/>
          <w:bCs/>
          <w:sz w:val="24"/>
          <w:szCs w:val="24"/>
          <w:lang w:eastAsia="pl-PL"/>
        </w:rPr>
        <w:t xml:space="preserve">: </w:t>
      </w:r>
      <w:r w:rsidRPr="00FA5FB3">
        <w:rPr>
          <w:rFonts w:ascii="Times New Roman" w:eastAsia="Times New Roman" w:hAnsi="Times New Roman" w:cs="Times New Roman"/>
          <w:sz w:val="24"/>
          <w:szCs w:val="24"/>
          <w:lang w:eastAsia="pl-PL"/>
        </w:rPr>
        <w:t xml:space="preserve">Nie </w:t>
      </w:r>
      <w:r w:rsidRPr="00FA5F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5FB3">
        <w:rPr>
          <w:rFonts w:ascii="Times New Roman" w:eastAsia="Times New Roman" w:hAnsi="Times New Roman" w:cs="Times New Roman"/>
          <w:sz w:val="24"/>
          <w:szCs w:val="24"/>
          <w:lang w:eastAsia="pl-PL"/>
        </w:rPr>
        <w:t>Pzp</w:t>
      </w:r>
      <w:proofErr w:type="spellEnd"/>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t>miesiącach:   </w:t>
      </w:r>
      <w:r w:rsidRPr="00FA5FB3">
        <w:rPr>
          <w:rFonts w:ascii="Times New Roman" w:eastAsia="Times New Roman" w:hAnsi="Times New Roman" w:cs="Times New Roman"/>
          <w:i/>
          <w:iCs/>
          <w:sz w:val="24"/>
          <w:szCs w:val="24"/>
          <w:lang w:eastAsia="pl-PL"/>
        </w:rPr>
        <w:t xml:space="preserve"> lub </w:t>
      </w:r>
      <w:r w:rsidRPr="00FA5FB3">
        <w:rPr>
          <w:rFonts w:ascii="Times New Roman" w:eastAsia="Times New Roman" w:hAnsi="Times New Roman" w:cs="Times New Roman"/>
          <w:b/>
          <w:bCs/>
          <w:sz w:val="24"/>
          <w:szCs w:val="24"/>
          <w:lang w:eastAsia="pl-PL"/>
        </w:rPr>
        <w:t>dniach:</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i/>
          <w:iCs/>
          <w:sz w:val="24"/>
          <w:szCs w:val="24"/>
          <w:lang w:eastAsia="pl-PL"/>
        </w:rPr>
        <w:t>lub</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data rozpoczęcia: </w:t>
      </w:r>
      <w:r w:rsidRPr="00FA5FB3">
        <w:rPr>
          <w:rFonts w:ascii="Times New Roman" w:eastAsia="Times New Roman" w:hAnsi="Times New Roman" w:cs="Times New Roman"/>
          <w:sz w:val="24"/>
          <w:szCs w:val="24"/>
          <w:lang w:eastAsia="pl-PL"/>
        </w:rPr>
        <w:t> </w:t>
      </w:r>
      <w:r w:rsidRPr="00FA5FB3">
        <w:rPr>
          <w:rFonts w:ascii="Times New Roman" w:eastAsia="Times New Roman" w:hAnsi="Times New Roman" w:cs="Times New Roman"/>
          <w:i/>
          <w:iCs/>
          <w:sz w:val="24"/>
          <w:szCs w:val="24"/>
          <w:lang w:eastAsia="pl-PL"/>
        </w:rPr>
        <w:t xml:space="preserve"> lub </w:t>
      </w:r>
      <w:r w:rsidRPr="00FA5FB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A5FB3" w:rsidRPr="00FA5FB3" w:rsidTr="00FA5FB3">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Data zakończenia</w:t>
            </w:r>
          </w:p>
        </w:tc>
      </w:tr>
      <w:tr w:rsidR="00FA5FB3" w:rsidRPr="00FA5FB3" w:rsidTr="00FA5FB3">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2019-07-01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2020-06-30</w:t>
            </w:r>
          </w:p>
        </w:tc>
      </w:tr>
    </w:tbl>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II.9) Informacje dodatkowe: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III.1) WARUNKI UDZIAŁU W POSTĘPOWANIU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t xml:space="preserve">Określenie warunków: </w:t>
      </w:r>
      <w:r w:rsidRPr="00FA5FB3">
        <w:rPr>
          <w:rFonts w:ascii="Times New Roman" w:eastAsia="Times New Roman" w:hAnsi="Times New Roman" w:cs="Times New Roman"/>
          <w:sz w:val="24"/>
          <w:szCs w:val="24"/>
          <w:lang w:eastAsia="pl-PL"/>
        </w:rPr>
        <w:br/>
        <w:t xml:space="preserve">Informacje dodatkowe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III.1.2) Sytuacja finansowa lub ekonomiczna </w:t>
      </w:r>
      <w:r w:rsidRPr="00FA5FB3">
        <w:rPr>
          <w:rFonts w:ascii="Times New Roman" w:eastAsia="Times New Roman" w:hAnsi="Times New Roman" w:cs="Times New Roman"/>
          <w:sz w:val="24"/>
          <w:szCs w:val="24"/>
          <w:lang w:eastAsia="pl-PL"/>
        </w:rPr>
        <w:br/>
        <w:t xml:space="preserve">Określenie warunków: Zamawiający uzna warunek za spełniony, jeżeli Wykonawca wykaże, że: - posiada środki finansowe lub zdolność kredytową w wysokości co najmniej: 400 000,00 zł (czterysta tysięcy złotych), </w:t>
      </w:r>
      <w:r w:rsidRPr="00FA5FB3">
        <w:rPr>
          <w:rFonts w:ascii="Times New Roman" w:eastAsia="Times New Roman" w:hAnsi="Times New Roman" w:cs="Times New Roman"/>
          <w:sz w:val="24"/>
          <w:szCs w:val="24"/>
          <w:lang w:eastAsia="pl-PL"/>
        </w:rPr>
        <w:br/>
        <w:t xml:space="preserve">Informacje dodatkowe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III.1.3) Zdolność techniczna lub zawodowa </w:t>
      </w:r>
      <w:r w:rsidRPr="00FA5FB3">
        <w:rPr>
          <w:rFonts w:ascii="Times New Roman" w:eastAsia="Times New Roman" w:hAnsi="Times New Roman" w:cs="Times New Roman"/>
          <w:sz w:val="24"/>
          <w:szCs w:val="24"/>
          <w:lang w:eastAsia="pl-PL"/>
        </w:rPr>
        <w:br/>
        <w:t xml:space="preserve">Określenie warunków: Zamawiający uzna warunek za spełniony, jeżeli Wykonawca wykaże, że: - wykonał, a w przypadku usług okresowych lub ciągłych również wykonuje, w okresie ostatnich 3 lat przed upływem terminu składania ofert, a jeżeli okres prowadzenia działalność </w:t>
      </w:r>
      <w:r w:rsidRPr="00FA5FB3">
        <w:rPr>
          <w:rFonts w:ascii="Times New Roman" w:eastAsia="Times New Roman" w:hAnsi="Times New Roman" w:cs="Times New Roman"/>
          <w:sz w:val="24"/>
          <w:szCs w:val="24"/>
          <w:lang w:eastAsia="pl-PL"/>
        </w:rPr>
        <w:lastRenderedPageBreak/>
        <w:t xml:space="preserve">jest krótszy - w tym okresie co najmniej 1 (jedną) usługę świadczoną w sposób ciągły przez okres minimum 12 miesięcy polegającą na odbiorze odpadów komunalnych w ilości nie mniejszej niż 700 Mg/ rok; - dysponuje: • co najmniej 2 pojazdami przystosowanymi do odbierania zmieszanych odpadów komunalnych, • co najmniej 2 pojazdami przystosowanymi do odbierania selektywnie zebranych odpadów komunalnych, • co najmniej 1 pojazdem do odbierania odpadów bez funkcji kompaktującej, • co najmniej 1 pojazdem o masie całkowitej i gabarytach umożliwiających dojazd do posesji o utrudnionym dojeździe, </w:t>
      </w:r>
      <w:r w:rsidRPr="00FA5FB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A5FB3">
        <w:rPr>
          <w:rFonts w:ascii="Times New Roman" w:eastAsia="Times New Roman" w:hAnsi="Times New Roman" w:cs="Times New Roman"/>
          <w:sz w:val="24"/>
          <w:szCs w:val="24"/>
          <w:lang w:eastAsia="pl-PL"/>
        </w:rPr>
        <w:br/>
        <w:t xml:space="preserve">Informacje dodatkowe: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III.2) PODSTAWY WYKLUCZENIA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5FB3">
        <w:rPr>
          <w:rFonts w:ascii="Times New Roman" w:eastAsia="Times New Roman" w:hAnsi="Times New Roman" w:cs="Times New Roman"/>
          <w:b/>
          <w:bCs/>
          <w:sz w:val="24"/>
          <w:szCs w:val="24"/>
          <w:lang w:eastAsia="pl-PL"/>
        </w:rPr>
        <w:t>Pzp</w:t>
      </w:r>
      <w:proofErr w:type="spellEnd"/>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5FB3">
        <w:rPr>
          <w:rFonts w:ascii="Times New Roman" w:eastAsia="Times New Roman" w:hAnsi="Times New Roman" w:cs="Times New Roman"/>
          <w:b/>
          <w:bCs/>
          <w:sz w:val="24"/>
          <w:szCs w:val="24"/>
          <w:lang w:eastAsia="pl-PL"/>
        </w:rPr>
        <w:t>Pzp</w:t>
      </w:r>
      <w:proofErr w:type="spellEnd"/>
      <w:r w:rsidRPr="00FA5FB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5FB3">
        <w:rPr>
          <w:rFonts w:ascii="Times New Roman" w:eastAsia="Times New Roman" w:hAnsi="Times New Roman" w:cs="Times New Roman"/>
          <w:sz w:val="24"/>
          <w:szCs w:val="24"/>
          <w:lang w:eastAsia="pl-PL"/>
        </w:rPr>
        <w:t>Pzp</w:t>
      </w:r>
      <w:proofErr w:type="spellEnd"/>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A5FB3">
        <w:rPr>
          <w:rFonts w:ascii="Times New Roman" w:eastAsia="Times New Roman" w:hAnsi="Times New Roman" w:cs="Times New Roman"/>
          <w:sz w:val="24"/>
          <w:szCs w:val="24"/>
          <w:lang w:eastAsia="pl-PL"/>
        </w:rPr>
        <w:t>Pzp</w:t>
      </w:r>
      <w:proofErr w:type="spellEnd"/>
      <w:r w:rsidRPr="00FA5FB3">
        <w:rPr>
          <w:rFonts w:ascii="Times New Roman" w:eastAsia="Times New Roman" w:hAnsi="Times New Roman" w:cs="Times New Roman"/>
          <w:sz w:val="24"/>
          <w:szCs w:val="24"/>
          <w:lang w:eastAsia="pl-PL"/>
        </w:rPr>
        <w:t xml:space="preserv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5FB3">
        <w:rPr>
          <w:rFonts w:ascii="Times New Roman" w:eastAsia="Times New Roman" w:hAnsi="Times New Roman" w:cs="Times New Roman"/>
          <w:sz w:val="24"/>
          <w:szCs w:val="24"/>
          <w:lang w:eastAsia="pl-PL"/>
        </w:rPr>
        <w:br/>
        <w:t xml:space="preserve">Tak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Oświadczenie o spełnianiu kryteriów selekcji </w:t>
      </w:r>
      <w:r w:rsidRPr="00FA5FB3">
        <w:rPr>
          <w:rFonts w:ascii="Times New Roman" w:eastAsia="Times New Roman" w:hAnsi="Times New Roman" w:cs="Times New Roman"/>
          <w:sz w:val="24"/>
          <w:szCs w:val="24"/>
          <w:lang w:eastAsia="pl-PL"/>
        </w:rPr>
        <w:br/>
        <w:t xml:space="preserve">Nie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w:t>
      </w:r>
      <w:r w:rsidRPr="00FA5FB3">
        <w:rPr>
          <w:rFonts w:ascii="Times New Roman" w:eastAsia="Times New Roman" w:hAnsi="Times New Roman" w:cs="Times New Roman"/>
          <w:sz w:val="24"/>
          <w:szCs w:val="24"/>
          <w:lang w:eastAsia="pl-PL"/>
        </w:rPr>
        <w:lastRenderedPageBreak/>
        <w:t xml:space="preserve">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informacja z Krajowego Rejestru Karnego w zakresie określonym w art. 24 ust. 1 pkt 13, 14 i 21 ustawy wystawiona nie wcześniej niż 6 miesięcy przed upływem terminu składania ofert.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III.5.1) W ZAKRESIE SPEŁNIANIA WARUNKÓW UDZIAŁU W POSTĘPOWANIU:</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t xml:space="preserve">1) informacja banku lub spółdzielczej kasy oszczędnościowo-kredytowej potwierdzająca wysokość posiadanych środków finansowych lub zdolność kredytową Wykonawcy w wysokości co najmniej 400 000,00 zł w okresie nie wcześniejszym niż 1 miesiąc przed upływem terminu składania ofert; 2)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zgodnie ze wzorem określonym w Załączniku nr 5 do SIWZ), w tym: • co najmniej 1 (jedną) usługę świadczoną w sposób ciągły przez okres minimum 12 miesięcy polegającą na odbiorze odpadów komunalnych w ilości nie mniejszej niż 700 Mg/rok; 3) Wykazu narzędzi, wyposażenia zakładu i urządzeń technicznych dostępnych Wykonawcy usług w celu wykonania zamówienia wraz z informacją o podstawie dysponowania tymi zasobami (wykaz należy sporządzić zgodnie ze wzorem określonym w Załączniku Nr 6 do SIWZ), w tym co najmniej: • 2 pojazdy przystosowane do odbierania zmieszanych odpadów komunalnych, • 2 pojazdy przystosowane do odbierania selektywnie zebranych odpadów komunalnych, • 1 pojazd do odbierania odpadów bez funkcji kompaktującej, • 1 pojazd o masie całkowitej i gabarytach umożliwiających dojazd do posesji o utrudnionym dojeździe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III.5.2) W ZAKRESIE KRYTERIÓW SELEKCJI:</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III.7) INNE DOKUMENTY NIE WYMIENIONE W pkt III.3) - III.6)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1) wypełniony formularz ofertowy - o treści zgodnej z określoną we wzorze stanowiącym Załącznik nr 1 do SIWZ; 2) Oświadczenie- grupa kapitałowa (załącznik nr 7 do SIWZ); 3) Oświadczenie wraz z wykazem robót, które Wykonawca zamierza zlecić podwykonawcom – załącznik nr 9 do SIWZ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u w:val="single"/>
          <w:lang w:eastAsia="pl-PL"/>
        </w:rPr>
        <w:lastRenderedPageBreak/>
        <w:t xml:space="preserve">SEKCJA IV: PROCEDURA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 xml:space="preserve">IV.1) OPIS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IV.1.1) Tryb udzielenia zamówienia: </w:t>
      </w:r>
      <w:r w:rsidRPr="00FA5FB3">
        <w:rPr>
          <w:rFonts w:ascii="Times New Roman" w:eastAsia="Times New Roman" w:hAnsi="Times New Roman" w:cs="Times New Roman"/>
          <w:sz w:val="24"/>
          <w:szCs w:val="24"/>
          <w:lang w:eastAsia="pl-PL"/>
        </w:rPr>
        <w:t xml:space="preserve">Przetarg nieograniczony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IV.1.2) Zamawiający żąda wniesienia wadium:</w:t>
      </w:r>
      <w:r w:rsidRPr="00FA5FB3">
        <w:rPr>
          <w:rFonts w:ascii="Times New Roman" w:eastAsia="Times New Roman" w:hAnsi="Times New Roman" w:cs="Times New Roman"/>
          <w:sz w:val="24"/>
          <w:szCs w:val="24"/>
          <w:lang w:eastAsia="pl-PL"/>
        </w:rPr>
        <w:t xml:space="preserv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r w:rsidRPr="00FA5FB3">
        <w:rPr>
          <w:rFonts w:ascii="Times New Roman" w:eastAsia="Times New Roman" w:hAnsi="Times New Roman" w:cs="Times New Roman"/>
          <w:sz w:val="24"/>
          <w:szCs w:val="24"/>
          <w:lang w:eastAsia="pl-PL"/>
        </w:rPr>
        <w:br/>
        <w:t xml:space="preserve">Informacja na temat wadium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IV.1.3) Przewiduje się udzielenie zaliczek na poczet wykonania zamówienia:</w:t>
      </w:r>
      <w:r w:rsidRPr="00FA5FB3">
        <w:rPr>
          <w:rFonts w:ascii="Times New Roman" w:eastAsia="Times New Roman" w:hAnsi="Times New Roman" w:cs="Times New Roman"/>
          <w:sz w:val="24"/>
          <w:szCs w:val="24"/>
          <w:lang w:eastAsia="pl-PL"/>
        </w:rPr>
        <w:t xml:space="preserv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r w:rsidRPr="00FA5FB3">
        <w:rPr>
          <w:rFonts w:ascii="Times New Roman" w:eastAsia="Times New Roman" w:hAnsi="Times New Roman" w:cs="Times New Roman"/>
          <w:sz w:val="24"/>
          <w:szCs w:val="24"/>
          <w:lang w:eastAsia="pl-PL"/>
        </w:rPr>
        <w:br/>
        <w:t xml:space="preserve">Należy podać informacje na temat udzielania zaliczek: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r w:rsidRPr="00FA5F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5FB3">
        <w:rPr>
          <w:rFonts w:ascii="Times New Roman" w:eastAsia="Times New Roman" w:hAnsi="Times New Roman" w:cs="Times New Roman"/>
          <w:sz w:val="24"/>
          <w:szCs w:val="24"/>
          <w:lang w:eastAsia="pl-PL"/>
        </w:rPr>
        <w:br/>
        <w:t xml:space="preserve">Nie </w:t>
      </w:r>
      <w:r w:rsidRPr="00FA5FB3">
        <w:rPr>
          <w:rFonts w:ascii="Times New Roman" w:eastAsia="Times New Roman" w:hAnsi="Times New Roman" w:cs="Times New Roman"/>
          <w:sz w:val="24"/>
          <w:szCs w:val="24"/>
          <w:lang w:eastAsia="pl-PL"/>
        </w:rPr>
        <w:br/>
        <w:t xml:space="preserve">Informacje dodatkowe: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IV.1.5.) Wymaga się złożenia oferty wariantowej: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Nie </w:t>
      </w:r>
      <w:r w:rsidRPr="00FA5FB3">
        <w:rPr>
          <w:rFonts w:ascii="Times New Roman" w:eastAsia="Times New Roman" w:hAnsi="Times New Roman" w:cs="Times New Roman"/>
          <w:sz w:val="24"/>
          <w:szCs w:val="24"/>
          <w:lang w:eastAsia="pl-PL"/>
        </w:rPr>
        <w:br/>
        <w:t xml:space="preserve">Dopuszcza się złożenie oferty wariantowej </w:t>
      </w:r>
      <w:r w:rsidRPr="00FA5FB3">
        <w:rPr>
          <w:rFonts w:ascii="Times New Roman" w:eastAsia="Times New Roman" w:hAnsi="Times New Roman" w:cs="Times New Roman"/>
          <w:sz w:val="24"/>
          <w:szCs w:val="24"/>
          <w:lang w:eastAsia="pl-PL"/>
        </w:rPr>
        <w:br/>
        <w:t xml:space="preserve">Nie </w:t>
      </w:r>
      <w:r w:rsidRPr="00FA5F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Liczba wykonawców   </w:t>
      </w:r>
      <w:r w:rsidRPr="00FA5FB3">
        <w:rPr>
          <w:rFonts w:ascii="Times New Roman" w:eastAsia="Times New Roman" w:hAnsi="Times New Roman" w:cs="Times New Roman"/>
          <w:sz w:val="24"/>
          <w:szCs w:val="24"/>
          <w:lang w:eastAsia="pl-PL"/>
        </w:rPr>
        <w:br/>
        <w:t xml:space="preserve">Przewidywana minimalna liczba wykonawców </w:t>
      </w:r>
      <w:r w:rsidRPr="00FA5FB3">
        <w:rPr>
          <w:rFonts w:ascii="Times New Roman" w:eastAsia="Times New Roman" w:hAnsi="Times New Roman" w:cs="Times New Roman"/>
          <w:sz w:val="24"/>
          <w:szCs w:val="24"/>
          <w:lang w:eastAsia="pl-PL"/>
        </w:rPr>
        <w:br/>
        <w:t xml:space="preserve">Maksymalna liczba wykonawców   </w:t>
      </w:r>
      <w:r w:rsidRPr="00FA5FB3">
        <w:rPr>
          <w:rFonts w:ascii="Times New Roman" w:eastAsia="Times New Roman" w:hAnsi="Times New Roman" w:cs="Times New Roman"/>
          <w:sz w:val="24"/>
          <w:szCs w:val="24"/>
          <w:lang w:eastAsia="pl-PL"/>
        </w:rPr>
        <w:br/>
        <w:t xml:space="preserve">Kryteria selekcji wykonawców: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IV.1.7) Informacje na temat umowy ramowej lub dynamicznego systemu zakupów: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Umowa ramowa będzie zawarta: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Czy przewiduje się ograniczenie liczby uczestników umowy ramowej: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Przewidziana maksymalna liczba uczestników umowy ramowej: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Informacje dodatkowe: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Zamówienie obejmuje ustanowienie dynamicznego systemu zakupów: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Informacje dodatkowe: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IV.1.8) Aukcja elektroniczna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Przewidziane jest przeprowadzenie aukcji elektronicznej </w:t>
      </w:r>
      <w:r w:rsidRPr="00FA5FB3">
        <w:rPr>
          <w:rFonts w:ascii="Times New Roman" w:eastAsia="Times New Roman" w:hAnsi="Times New Roman" w:cs="Times New Roman"/>
          <w:i/>
          <w:iCs/>
          <w:sz w:val="24"/>
          <w:szCs w:val="24"/>
          <w:lang w:eastAsia="pl-PL"/>
        </w:rPr>
        <w:t xml:space="preserve">(przetarg nieograniczony, przetarg ograniczony, negocjacje z ogłoszeniem) </w:t>
      </w:r>
      <w:r w:rsidRPr="00FA5FB3">
        <w:rPr>
          <w:rFonts w:ascii="Times New Roman" w:eastAsia="Times New Roman" w:hAnsi="Times New Roman" w:cs="Times New Roman"/>
          <w:sz w:val="24"/>
          <w:szCs w:val="24"/>
          <w:lang w:eastAsia="pl-PL"/>
        </w:rPr>
        <w:t xml:space="preserve">Nie </w:t>
      </w:r>
      <w:r w:rsidRPr="00FA5FB3">
        <w:rPr>
          <w:rFonts w:ascii="Times New Roman" w:eastAsia="Times New Roman" w:hAnsi="Times New Roman" w:cs="Times New Roman"/>
          <w:sz w:val="24"/>
          <w:szCs w:val="24"/>
          <w:lang w:eastAsia="pl-PL"/>
        </w:rPr>
        <w:br/>
        <w:t xml:space="preserve">Należy podać adres strony internetowej, na której aukcja będzie prowadzona: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5FB3">
        <w:rPr>
          <w:rFonts w:ascii="Times New Roman" w:eastAsia="Times New Roman" w:hAnsi="Times New Roman" w:cs="Times New Roman"/>
          <w:sz w:val="24"/>
          <w:szCs w:val="24"/>
          <w:lang w:eastAsia="pl-PL"/>
        </w:rPr>
        <w:br/>
        <w:t xml:space="preserve">Informacje dotyczące przebiegu aukcji elektronicznej: </w:t>
      </w:r>
      <w:r w:rsidRPr="00FA5F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5F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5F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5FB3">
        <w:rPr>
          <w:rFonts w:ascii="Times New Roman" w:eastAsia="Times New Roman" w:hAnsi="Times New Roman" w:cs="Times New Roman"/>
          <w:sz w:val="24"/>
          <w:szCs w:val="24"/>
          <w:lang w:eastAsia="pl-PL"/>
        </w:rPr>
        <w:br/>
        <w:t xml:space="preserve">Informacje o liczbie etapów aukcji elektronicznej i czasie ich trwania: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t xml:space="preserve">Czas trwania: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5FB3">
        <w:rPr>
          <w:rFonts w:ascii="Times New Roman" w:eastAsia="Times New Roman" w:hAnsi="Times New Roman" w:cs="Times New Roman"/>
          <w:sz w:val="24"/>
          <w:szCs w:val="24"/>
          <w:lang w:eastAsia="pl-PL"/>
        </w:rPr>
        <w:br/>
        <w:t xml:space="preserve">Warunki zamknięcia aukcji elektronicznej: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IV.2) KRYTERIA OCENY OFERT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IV.2.1) Kryteria oceny ofert: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IV.2.2) Kryteria</w:t>
      </w:r>
      <w:r w:rsidRPr="00FA5F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FA5FB3" w:rsidRPr="00FA5FB3" w:rsidTr="00FA5FB3">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Znaczenie</w:t>
            </w:r>
          </w:p>
        </w:tc>
      </w:tr>
      <w:tr w:rsidR="00FA5FB3" w:rsidRPr="00FA5FB3" w:rsidTr="00FA5FB3">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60,00</w:t>
            </w:r>
          </w:p>
        </w:tc>
      </w:tr>
      <w:tr w:rsidR="00FA5FB3" w:rsidRPr="00FA5FB3" w:rsidTr="00FA5FB3">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40,00</w:t>
            </w:r>
          </w:p>
        </w:tc>
      </w:tr>
    </w:tbl>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5FB3">
        <w:rPr>
          <w:rFonts w:ascii="Times New Roman" w:eastAsia="Times New Roman" w:hAnsi="Times New Roman" w:cs="Times New Roman"/>
          <w:b/>
          <w:bCs/>
          <w:sz w:val="24"/>
          <w:szCs w:val="24"/>
          <w:lang w:eastAsia="pl-PL"/>
        </w:rPr>
        <w:t>Pzp</w:t>
      </w:r>
      <w:proofErr w:type="spellEnd"/>
      <w:r w:rsidRPr="00FA5FB3">
        <w:rPr>
          <w:rFonts w:ascii="Times New Roman" w:eastAsia="Times New Roman" w:hAnsi="Times New Roman" w:cs="Times New Roman"/>
          <w:b/>
          <w:bCs/>
          <w:sz w:val="24"/>
          <w:szCs w:val="24"/>
          <w:lang w:eastAsia="pl-PL"/>
        </w:rPr>
        <w:t xml:space="preserve"> </w:t>
      </w:r>
      <w:r w:rsidRPr="00FA5FB3">
        <w:rPr>
          <w:rFonts w:ascii="Times New Roman" w:eastAsia="Times New Roman" w:hAnsi="Times New Roman" w:cs="Times New Roman"/>
          <w:sz w:val="24"/>
          <w:szCs w:val="24"/>
          <w:lang w:eastAsia="pl-PL"/>
        </w:rPr>
        <w:t xml:space="preserve">(przetarg nieograniczony) </w:t>
      </w:r>
      <w:r w:rsidRPr="00FA5FB3">
        <w:rPr>
          <w:rFonts w:ascii="Times New Roman" w:eastAsia="Times New Roman" w:hAnsi="Times New Roman" w:cs="Times New Roman"/>
          <w:sz w:val="24"/>
          <w:szCs w:val="24"/>
          <w:lang w:eastAsia="pl-PL"/>
        </w:rPr>
        <w:br/>
        <w:t xml:space="preserve">Tak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IV.3) Negocjacje z ogłoszeniem, dialog konkurencyjny, partnerstwo innowacyjne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lastRenderedPageBreak/>
        <w:t>IV.3.1) Informacje na temat negocjacji z ogłoszeniem</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t xml:space="preserve">Minimalne wymagania, które muszą spełniać wszystkie oferty: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5FB3">
        <w:rPr>
          <w:rFonts w:ascii="Times New Roman" w:eastAsia="Times New Roman" w:hAnsi="Times New Roman" w:cs="Times New Roman"/>
          <w:sz w:val="24"/>
          <w:szCs w:val="24"/>
          <w:lang w:eastAsia="pl-PL"/>
        </w:rPr>
        <w:br/>
        <w:t xml:space="preserve">Przewidziany jest podział negocjacji na etapy w celu ograniczenia liczby ofert: </w:t>
      </w:r>
      <w:r w:rsidRPr="00FA5FB3">
        <w:rPr>
          <w:rFonts w:ascii="Times New Roman" w:eastAsia="Times New Roman" w:hAnsi="Times New Roman" w:cs="Times New Roman"/>
          <w:sz w:val="24"/>
          <w:szCs w:val="24"/>
          <w:lang w:eastAsia="pl-PL"/>
        </w:rPr>
        <w:br/>
        <w:t xml:space="preserve">Należy podać informacje na temat etapów negocjacji (w tym liczbę etapów):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Informacje dodatkowe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IV.3.2) Informacje na temat dialogu konkurencyjnego</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Wstępny harmonogram postępowania: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Podział dialogu na etapy w celu ograniczenia liczby rozwiązań: </w:t>
      </w:r>
      <w:r w:rsidRPr="00FA5FB3">
        <w:rPr>
          <w:rFonts w:ascii="Times New Roman" w:eastAsia="Times New Roman" w:hAnsi="Times New Roman" w:cs="Times New Roman"/>
          <w:sz w:val="24"/>
          <w:szCs w:val="24"/>
          <w:lang w:eastAsia="pl-PL"/>
        </w:rPr>
        <w:br/>
        <w:t xml:space="preserve">Należy podać informacje na temat etapów dialogu: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Informacje dodatkowe: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IV.3.3) Informacje na temat partnerstwa innowacyjnego</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Informacje dodatkowe: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IV.4) Licytacja elektroniczna </w:t>
      </w:r>
      <w:r w:rsidRPr="00FA5FB3">
        <w:rPr>
          <w:rFonts w:ascii="Times New Roman" w:eastAsia="Times New Roman" w:hAnsi="Times New Roman" w:cs="Times New Roman"/>
          <w:sz w:val="24"/>
          <w:szCs w:val="24"/>
          <w:lang w:eastAsia="pl-PL"/>
        </w:rPr>
        <w:br/>
        <w:t xml:space="preserve">Adres strony internetowej, na której będzie prowadzona licytacja elektroniczna: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Informacje o liczbie etapów licytacji elektronicznej i czasie ich trwania: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Czas trwania: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FA5FB3">
        <w:rPr>
          <w:rFonts w:ascii="Times New Roman" w:eastAsia="Times New Roman" w:hAnsi="Times New Roman" w:cs="Times New Roman"/>
          <w:sz w:val="24"/>
          <w:szCs w:val="24"/>
          <w:lang w:eastAsia="pl-PL"/>
        </w:rPr>
        <w:br/>
        <w:t xml:space="preserve">Data: godzina: </w:t>
      </w:r>
      <w:r w:rsidRPr="00FA5FB3">
        <w:rPr>
          <w:rFonts w:ascii="Times New Roman" w:eastAsia="Times New Roman" w:hAnsi="Times New Roman" w:cs="Times New Roman"/>
          <w:sz w:val="24"/>
          <w:szCs w:val="24"/>
          <w:lang w:eastAsia="pl-PL"/>
        </w:rPr>
        <w:br/>
        <w:t xml:space="preserve">Termin otwarcia licytacji elektronicznej: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t xml:space="preserve">Termin i warunki zamknięcia licytacji elektronicznej: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t xml:space="preserve">Wymagania dotyczące zabezpieczenia należytego wykonania umowy: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lang w:eastAsia="pl-PL"/>
        </w:rPr>
        <w:br/>
        <w:t xml:space="preserve">Informacje dodatkowe: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r w:rsidRPr="00FA5FB3">
        <w:rPr>
          <w:rFonts w:ascii="Times New Roman" w:eastAsia="Times New Roman" w:hAnsi="Times New Roman" w:cs="Times New Roman"/>
          <w:b/>
          <w:bCs/>
          <w:sz w:val="24"/>
          <w:szCs w:val="24"/>
          <w:lang w:eastAsia="pl-PL"/>
        </w:rPr>
        <w:t>IV.5) ZMIANA UMOWY</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5FB3">
        <w:rPr>
          <w:rFonts w:ascii="Times New Roman" w:eastAsia="Times New Roman" w:hAnsi="Times New Roman" w:cs="Times New Roman"/>
          <w:sz w:val="24"/>
          <w:szCs w:val="24"/>
          <w:lang w:eastAsia="pl-PL"/>
        </w:rPr>
        <w:t xml:space="preserve"> Tak </w:t>
      </w:r>
      <w:r w:rsidRPr="00FA5FB3">
        <w:rPr>
          <w:rFonts w:ascii="Times New Roman" w:eastAsia="Times New Roman" w:hAnsi="Times New Roman" w:cs="Times New Roman"/>
          <w:sz w:val="24"/>
          <w:szCs w:val="24"/>
          <w:lang w:eastAsia="pl-PL"/>
        </w:rPr>
        <w:br/>
        <w:t xml:space="preserve">Należy wskazać zakres, charakter zmian oraz warunki wprowadzenia zmian: </w:t>
      </w:r>
      <w:r w:rsidRPr="00FA5FB3">
        <w:rPr>
          <w:rFonts w:ascii="Times New Roman" w:eastAsia="Times New Roman" w:hAnsi="Times New Roman" w:cs="Times New Roman"/>
          <w:sz w:val="24"/>
          <w:szCs w:val="24"/>
          <w:lang w:eastAsia="pl-PL"/>
        </w:rPr>
        <w:br/>
        <w:t xml:space="preserve">1. Istotne zmiany postanowień zawartej umowy w stosunku do treści oferty, na podstawie której dokonano wyboru wykonawcy mogą być wprowadzone pod warunkiem, że wynikają one z przyczyn niezależnych od Zamawiającego i Wykonawcy, a od zmiany postanowień uzależnione jest prawidłowe wykonanie zadania. 2. Wszelkie zmiany niniejszej umowy wymagają dla swej ważności formy pisemnej pod rygorem nieważności i będą dopuszczalne w granicach unormowania art. 144 ustawy Prawo zamówień publicznych. 3. Zmiana postanowień niniejszej Umowy w zakresie odnoszącym się do ceny, terminu i sposobu realizacji, jest dopuszczalna w przypadku: 1) zaistnienia siły wyższej uniemożliwiającej wykonanie przedmiotu Umowy zgodnie z jej postanowieniami lub obowiązującymi przepisami prawa, 2) wyniknięcia rozbieżności lub niejasności w umowie, których nie można usunąć w inny sposób, a zmiana będzie umożliwiać usunięcie rozbieżności i doprecyzowanie umowy w celu jednoznacznej interpretacji jej zapisów przez strony, 3) 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Rozporządzeniach Ministra Środowiska: z dnia 14 grudnia 2016 r. w sprawie poziomów recyklingu, przygotowania do ponownego użycia i odzysku innymi metodami niektórych frakcji odpadów komunalnych (Dz. U. z 2016 r., poz. 2167) oraz z dnia 15 grudnia 2017 r. w sprawie poziomów ograniczenia składowania masy odpadów komunalnych ulegających biodegradacji (Dz. U. z 2017 r., poz. 2412), 4. Nie stanowi podstawy do zmiany umowy oraz należnego Wykonawcy wynagrodzenia zmiana stawek opłat za przyjęcie odpadów w instalacji przetwarzającej dostarczane do niej odpady komunalne. 5. Zmiana postanowień zawartej umowy może nastąpić wyłącznie za zgodą obu stron wyrażoną w formie pisemnego aneksu pod rygorem nieważności. 6. Strona występująca o zmianę umowy zobowiązana jest do udokumentowania zaistnienia którejkolwiek z w/w przesłanek. Wniosek o zmianę postanowień zawartej umowy musi być wyrażony na piśmie.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IV.6) INFORMACJE ADMINISTRACYJNE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IV.6.1) Sposób udostępniania informacji o charakterze poufnym </w:t>
      </w:r>
      <w:r w:rsidRPr="00FA5FB3">
        <w:rPr>
          <w:rFonts w:ascii="Times New Roman" w:eastAsia="Times New Roman" w:hAnsi="Times New Roman" w:cs="Times New Roman"/>
          <w:i/>
          <w:iCs/>
          <w:sz w:val="24"/>
          <w:szCs w:val="24"/>
          <w:lang w:eastAsia="pl-PL"/>
        </w:rPr>
        <w:t xml:space="preserve">(jeżeli dotyczy):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Środki służące ochronie informacji o charakterze poufnym</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lastRenderedPageBreak/>
        <w:t xml:space="preserve">Data: 2019-05-09, godzina: 10:00, </w:t>
      </w:r>
      <w:r w:rsidRPr="00FA5FB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5FB3">
        <w:rPr>
          <w:rFonts w:ascii="Times New Roman" w:eastAsia="Times New Roman" w:hAnsi="Times New Roman" w:cs="Times New Roman"/>
          <w:sz w:val="24"/>
          <w:szCs w:val="24"/>
          <w:lang w:eastAsia="pl-PL"/>
        </w:rPr>
        <w:br/>
        <w:t xml:space="preserve">Nie </w:t>
      </w:r>
      <w:r w:rsidRPr="00FA5FB3">
        <w:rPr>
          <w:rFonts w:ascii="Times New Roman" w:eastAsia="Times New Roman" w:hAnsi="Times New Roman" w:cs="Times New Roman"/>
          <w:sz w:val="24"/>
          <w:szCs w:val="24"/>
          <w:lang w:eastAsia="pl-PL"/>
        </w:rPr>
        <w:br/>
        <w:t xml:space="preserve">Wskazać powody: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5FB3">
        <w:rPr>
          <w:rFonts w:ascii="Times New Roman" w:eastAsia="Times New Roman" w:hAnsi="Times New Roman" w:cs="Times New Roman"/>
          <w:sz w:val="24"/>
          <w:szCs w:val="24"/>
          <w:lang w:eastAsia="pl-PL"/>
        </w:rPr>
        <w:br/>
        <w:t xml:space="preserve">&gt; Polski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 xml:space="preserve">IV.6.3) Termin związania ofertą: </w:t>
      </w:r>
      <w:r w:rsidRPr="00FA5FB3">
        <w:rPr>
          <w:rFonts w:ascii="Times New Roman" w:eastAsia="Times New Roman" w:hAnsi="Times New Roman" w:cs="Times New Roman"/>
          <w:sz w:val="24"/>
          <w:szCs w:val="24"/>
          <w:lang w:eastAsia="pl-PL"/>
        </w:rPr>
        <w:t xml:space="preserve">do: okres w dniach: 30 (od ostatecznego terminu składania ofert)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r w:rsidRPr="00FA5FB3">
        <w:rPr>
          <w:rFonts w:ascii="Times New Roman" w:eastAsia="Times New Roman" w:hAnsi="Times New Roman" w:cs="Times New Roman"/>
          <w:b/>
          <w:bCs/>
          <w:sz w:val="24"/>
          <w:szCs w:val="24"/>
          <w:lang w:eastAsia="pl-PL"/>
        </w:rPr>
        <w:t>IV.6.6) Informacje dodatkowe:</w:t>
      </w:r>
      <w:r w:rsidRPr="00FA5FB3">
        <w:rPr>
          <w:rFonts w:ascii="Times New Roman" w:eastAsia="Times New Roman" w:hAnsi="Times New Roman" w:cs="Times New Roman"/>
          <w:sz w:val="24"/>
          <w:szCs w:val="24"/>
          <w:lang w:eastAsia="pl-PL"/>
        </w:rPr>
        <w:t xml:space="preserve"> </w:t>
      </w:r>
      <w:r w:rsidRPr="00FA5FB3">
        <w:rPr>
          <w:rFonts w:ascii="Times New Roman" w:eastAsia="Times New Roman" w:hAnsi="Times New Roman" w:cs="Times New Roman"/>
          <w:sz w:val="24"/>
          <w:szCs w:val="24"/>
          <w:lang w:eastAsia="pl-PL"/>
        </w:rPr>
        <w:br/>
      </w:r>
    </w:p>
    <w:p w:rsidR="00FA5FB3" w:rsidRPr="00FA5FB3" w:rsidRDefault="00FA5FB3" w:rsidP="00FA5FB3">
      <w:pPr>
        <w:spacing w:after="0" w:line="240" w:lineRule="auto"/>
        <w:jc w:val="center"/>
        <w:rPr>
          <w:rFonts w:ascii="Times New Roman" w:eastAsia="Times New Roman" w:hAnsi="Times New Roman" w:cs="Times New Roman"/>
          <w:sz w:val="24"/>
          <w:szCs w:val="24"/>
          <w:lang w:eastAsia="pl-PL"/>
        </w:rPr>
      </w:pPr>
      <w:r w:rsidRPr="00FA5FB3">
        <w:rPr>
          <w:rFonts w:ascii="Times New Roman" w:eastAsia="Times New Roman" w:hAnsi="Times New Roman" w:cs="Times New Roman"/>
          <w:sz w:val="24"/>
          <w:szCs w:val="24"/>
          <w:u w:val="single"/>
          <w:lang w:eastAsia="pl-PL"/>
        </w:rPr>
        <w:t xml:space="preserve">ZAŁĄCZNIK I - INFORMACJE DOTYCZĄCE OFERT CZĘŚCIOWYCH </w:t>
      </w:r>
    </w:p>
    <w:p w:rsidR="00FA5FB3" w:rsidRPr="00FA5FB3" w:rsidRDefault="00FA5FB3" w:rsidP="00FA5FB3">
      <w:pPr>
        <w:spacing w:after="0" w:line="240" w:lineRule="auto"/>
        <w:rPr>
          <w:rFonts w:ascii="Times New Roman" w:eastAsia="Times New Roman" w:hAnsi="Times New Roman" w:cs="Times New Roman"/>
          <w:sz w:val="24"/>
          <w:szCs w:val="24"/>
          <w:lang w:eastAsia="pl-PL"/>
        </w:rPr>
      </w:pPr>
    </w:p>
    <w:p w:rsidR="00DD3DF0" w:rsidRDefault="00DD3DF0">
      <w:bookmarkStart w:id="0" w:name="_GoBack"/>
      <w:bookmarkEnd w:id="0"/>
    </w:p>
    <w:sectPr w:rsidR="00DD3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B3"/>
    <w:rsid w:val="00DD3DF0"/>
    <w:rsid w:val="00FA5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889C3-24DA-4FA9-9B50-E1E0649B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71502">
      <w:bodyDiv w:val="1"/>
      <w:marLeft w:val="0"/>
      <w:marRight w:val="0"/>
      <w:marTop w:val="0"/>
      <w:marBottom w:val="0"/>
      <w:divBdr>
        <w:top w:val="none" w:sz="0" w:space="0" w:color="auto"/>
        <w:left w:val="none" w:sz="0" w:space="0" w:color="auto"/>
        <w:bottom w:val="none" w:sz="0" w:space="0" w:color="auto"/>
        <w:right w:val="none" w:sz="0" w:space="0" w:color="auto"/>
      </w:divBdr>
      <w:divsChild>
        <w:div w:id="1178734331">
          <w:marLeft w:val="0"/>
          <w:marRight w:val="0"/>
          <w:marTop w:val="0"/>
          <w:marBottom w:val="0"/>
          <w:divBdr>
            <w:top w:val="none" w:sz="0" w:space="0" w:color="auto"/>
            <w:left w:val="none" w:sz="0" w:space="0" w:color="auto"/>
            <w:bottom w:val="none" w:sz="0" w:space="0" w:color="auto"/>
            <w:right w:val="none" w:sz="0" w:space="0" w:color="auto"/>
          </w:divBdr>
          <w:divsChild>
            <w:div w:id="1454518638">
              <w:marLeft w:val="0"/>
              <w:marRight w:val="0"/>
              <w:marTop w:val="0"/>
              <w:marBottom w:val="0"/>
              <w:divBdr>
                <w:top w:val="none" w:sz="0" w:space="0" w:color="auto"/>
                <w:left w:val="none" w:sz="0" w:space="0" w:color="auto"/>
                <w:bottom w:val="none" w:sz="0" w:space="0" w:color="auto"/>
                <w:right w:val="none" w:sz="0" w:space="0" w:color="auto"/>
              </w:divBdr>
            </w:div>
            <w:div w:id="1546406222">
              <w:marLeft w:val="0"/>
              <w:marRight w:val="0"/>
              <w:marTop w:val="0"/>
              <w:marBottom w:val="0"/>
              <w:divBdr>
                <w:top w:val="none" w:sz="0" w:space="0" w:color="auto"/>
                <w:left w:val="none" w:sz="0" w:space="0" w:color="auto"/>
                <w:bottom w:val="none" w:sz="0" w:space="0" w:color="auto"/>
                <w:right w:val="none" w:sz="0" w:space="0" w:color="auto"/>
              </w:divBdr>
            </w:div>
            <w:div w:id="763496789">
              <w:marLeft w:val="0"/>
              <w:marRight w:val="0"/>
              <w:marTop w:val="0"/>
              <w:marBottom w:val="0"/>
              <w:divBdr>
                <w:top w:val="none" w:sz="0" w:space="0" w:color="auto"/>
                <w:left w:val="none" w:sz="0" w:space="0" w:color="auto"/>
                <w:bottom w:val="none" w:sz="0" w:space="0" w:color="auto"/>
                <w:right w:val="none" w:sz="0" w:space="0" w:color="auto"/>
              </w:divBdr>
              <w:divsChild>
                <w:div w:id="1450777439">
                  <w:marLeft w:val="0"/>
                  <w:marRight w:val="0"/>
                  <w:marTop w:val="0"/>
                  <w:marBottom w:val="0"/>
                  <w:divBdr>
                    <w:top w:val="none" w:sz="0" w:space="0" w:color="auto"/>
                    <w:left w:val="none" w:sz="0" w:space="0" w:color="auto"/>
                    <w:bottom w:val="none" w:sz="0" w:space="0" w:color="auto"/>
                    <w:right w:val="none" w:sz="0" w:space="0" w:color="auto"/>
                  </w:divBdr>
                </w:div>
              </w:divsChild>
            </w:div>
            <w:div w:id="115225117">
              <w:marLeft w:val="0"/>
              <w:marRight w:val="0"/>
              <w:marTop w:val="0"/>
              <w:marBottom w:val="0"/>
              <w:divBdr>
                <w:top w:val="none" w:sz="0" w:space="0" w:color="auto"/>
                <w:left w:val="none" w:sz="0" w:space="0" w:color="auto"/>
                <w:bottom w:val="none" w:sz="0" w:space="0" w:color="auto"/>
                <w:right w:val="none" w:sz="0" w:space="0" w:color="auto"/>
              </w:divBdr>
              <w:divsChild>
                <w:div w:id="161042748">
                  <w:marLeft w:val="0"/>
                  <w:marRight w:val="0"/>
                  <w:marTop w:val="0"/>
                  <w:marBottom w:val="0"/>
                  <w:divBdr>
                    <w:top w:val="none" w:sz="0" w:space="0" w:color="auto"/>
                    <w:left w:val="none" w:sz="0" w:space="0" w:color="auto"/>
                    <w:bottom w:val="none" w:sz="0" w:space="0" w:color="auto"/>
                    <w:right w:val="none" w:sz="0" w:space="0" w:color="auto"/>
                  </w:divBdr>
                </w:div>
              </w:divsChild>
            </w:div>
            <w:div w:id="1251504359">
              <w:marLeft w:val="0"/>
              <w:marRight w:val="0"/>
              <w:marTop w:val="0"/>
              <w:marBottom w:val="0"/>
              <w:divBdr>
                <w:top w:val="none" w:sz="0" w:space="0" w:color="auto"/>
                <w:left w:val="none" w:sz="0" w:space="0" w:color="auto"/>
                <w:bottom w:val="none" w:sz="0" w:space="0" w:color="auto"/>
                <w:right w:val="none" w:sz="0" w:space="0" w:color="auto"/>
              </w:divBdr>
              <w:divsChild>
                <w:div w:id="409351119">
                  <w:marLeft w:val="0"/>
                  <w:marRight w:val="0"/>
                  <w:marTop w:val="0"/>
                  <w:marBottom w:val="0"/>
                  <w:divBdr>
                    <w:top w:val="none" w:sz="0" w:space="0" w:color="auto"/>
                    <w:left w:val="none" w:sz="0" w:space="0" w:color="auto"/>
                    <w:bottom w:val="none" w:sz="0" w:space="0" w:color="auto"/>
                    <w:right w:val="none" w:sz="0" w:space="0" w:color="auto"/>
                  </w:divBdr>
                </w:div>
                <w:div w:id="525411134">
                  <w:marLeft w:val="0"/>
                  <w:marRight w:val="0"/>
                  <w:marTop w:val="0"/>
                  <w:marBottom w:val="0"/>
                  <w:divBdr>
                    <w:top w:val="none" w:sz="0" w:space="0" w:color="auto"/>
                    <w:left w:val="none" w:sz="0" w:space="0" w:color="auto"/>
                    <w:bottom w:val="none" w:sz="0" w:space="0" w:color="auto"/>
                    <w:right w:val="none" w:sz="0" w:space="0" w:color="auto"/>
                  </w:divBdr>
                </w:div>
                <w:div w:id="135227929">
                  <w:marLeft w:val="0"/>
                  <w:marRight w:val="0"/>
                  <w:marTop w:val="0"/>
                  <w:marBottom w:val="0"/>
                  <w:divBdr>
                    <w:top w:val="none" w:sz="0" w:space="0" w:color="auto"/>
                    <w:left w:val="none" w:sz="0" w:space="0" w:color="auto"/>
                    <w:bottom w:val="none" w:sz="0" w:space="0" w:color="auto"/>
                    <w:right w:val="none" w:sz="0" w:space="0" w:color="auto"/>
                  </w:divBdr>
                </w:div>
                <w:div w:id="1792627513">
                  <w:marLeft w:val="0"/>
                  <w:marRight w:val="0"/>
                  <w:marTop w:val="0"/>
                  <w:marBottom w:val="0"/>
                  <w:divBdr>
                    <w:top w:val="none" w:sz="0" w:space="0" w:color="auto"/>
                    <w:left w:val="none" w:sz="0" w:space="0" w:color="auto"/>
                    <w:bottom w:val="none" w:sz="0" w:space="0" w:color="auto"/>
                    <w:right w:val="none" w:sz="0" w:space="0" w:color="auto"/>
                  </w:divBdr>
                </w:div>
              </w:divsChild>
            </w:div>
            <w:div w:id="581719567">
              <w:marLeft w:val="0"/>
              <w:marRight w:val="0"/>
              <w:marTop w:val="0"/>
              <w:marBottom w:val="0"/>
              <w:divBdr>
                <w:top w:val="none" w:sz="0" w:space="0" w:color="auto"/>
                <w:left w:val="none" w:sz="0" w:space="0" w:color="auto"/>
                <w:bottom w:val="none" w:sz="0" w:space="0" w:color="auto"/>
                <w:right w:val="none" w:sz="0" w:space="0" w:color="auto"/>
              </w:divBdr>
              <w:divsChild>
                <w:div w:id="132409554">
                  <w:marLeft w:val="0"/>
                  <w:marRight w:val="0"/>
                  <w:marTop w:val="0"/>
                  <w:marBottom w:val="0"/>
                  <w:divBdr>
                    <w:top w:val="none" w:sz="0" w:space="0" w:color="auto"/>
                    <w:left w:val="none" w:sz="0" w:space="0" w:color="auto"/>
                    <w:bottom w:val="none" w:sz="0" w:space="0" w:color="auto"/>
                    <w:right w:val="none" w:sz="0" w:space="0" w:color="auto"/>
                  </w:divBdr>
                </w:div>
                <w:div w:id="1729962009">
                  <w:marLeft w:val="0"/>
                  <w:marRight w:val="0"/>
                  <w:marTop w:val="0"/>
                  <w:marBottom w:val="0"/>
                  <w:divBdr>
                    <w:top w:val="none" w:sz="0" w:space="0" w:color="auto"/>
                    <w:left w:val="none" w:sz="0" w:space="0" w:color="auto"/>
                    <w:bottom w:val="none" w:sz="0" w:space="0" w:color="auto"/>
                    <w:right w:val="none" w:sz="0" w:space="0" w:color="auto"/>
                  </w:divBdr>
                </w:div>
                <w:div w:id="1656833899">
                  <w:marLeft w:val="0"/>
                  <w:marRight w:val="0"/>
                  <w:marTop w:val="0"/>
                  <w:marBottom w:val="0"/>
                  <w:divBdr>
                    <w:top w:val="none" w:sz="0" w:space="0" w:color="auto"/>
                    <w:left w:val="none" w:sz="0" w:space="0" w:color="auto"/>
                    <w:bottom w:val="none" w:sz="0" w:space="0" w:color="auto"/>
                    <w:right w:val="none" w:sz="0" w:space="0" w:color="auto"/>
                  </w:divBdr>
                </w:div>
                <w:div w:id="1602686504">
                  <w:marLeft w:val="0"/>
                  <w:marRight w:val="0"/>
                  <w:marTop w:val="0"/>
                  <w:marBottom w:val="0"/>
                  <w:divBdr>
                    <w:top w:val="none" w:sz="0" w:space="0" w:color="auto"/>
                    <w:left w:val="none" w:sz="0" w:space="0" w:color="auto"/>
                    <w:bottom w:val="none" w:sz="0" w:space="0" w:color="auto"/>
                    <w:right w:val="none" w:sz="0" w:space="0" w:color="auto"/>
                  </w:divBdr>
                </w:div>
                <w:div w:id="636181372">
                  <w:marLeft w:val="0"/>
                  <w:marRight w:val="0"/>
                  <w:marTop w:val="0"/>
                  <w:marBottom w:val="0"/>
                  <w:divBdr>
                    <w:top w:val="none" w:sz="0" w:space="0" w:color="auto"/>
                    <w:left w:val="none" w:sz="0" w:space="0" w:color="auto"/>
                    <w:bottom w:val="none" w:sz="0" w:space="0" w:color="auto"/>
                    <w:right w:val="none" w:sz="0" w:space="0" w:color="auto"/>
                  </w:divBdr>
                </w:div>
                <w:div w:id="909078419">
                  <w:marLeft w:val="0"/>
                  <w:marRight w:val="0"/>
                  <w:marTop w:val="0"/>
                  <w:marBottom w:val="0"/>
                  <w:divBdr>
                    <w:top w:val="none" w:sz="0" w:space="0" w:color="auto"/>
                    <w:left w:val="none" w:sz="0" w:space="0" w:color="auto"/>
                    <w:bottom w:val="none" w:sz="0" w:space="0" w:color="auto"/>
                    <w:right w:val="none" w:sz="0" w:space="0" w:color="auto"/>
                  </w:divBdr>
                </w:div>
                <w:div w:id="2134135528">
                  <w:marLeft w:val="0"/>
                  <w:marRight w:val="0"/>
                  <w:marTop w:val="0"/>
                  <w:marBottom w:val="0"/>
                  <w:divBdr>
                    <w:top w:val="none" w:sz="0" w:space="0" w:color="auto"/>
                    <w:left w:val="none" w:sz="0" w:space="0" w:color="auto"/>
                    <w:bottom w:val="none" w:sz="0" w:space="0" w:color="auto"/>
                    <w:right w:val="none" w:sz="0" w:space="0" w:color="auto"/>
                  </w:divBdr>
                </w:div>
              </w:divsChild>
            </w:div>
            <w:div w:id="1273853616">
              <w:marLeft w:val="0"/>
              <w:marRight w:val="0"/>
              <w:marTop w:val="0"/>
              <w:marBottom w:val="0"/>
              <w:divBdr>
                <w:top w:val="none" w:sz="0" w:space="0" w:color="auto"/>
                <w:left w:val="none" w:sz="0" w:space="0" w:color="auto"/>
                <w:bottom w:val="none" w:sz="0" w:space="0" w:color="auto"/>
                <w:right w:val="none" w:sz="0" w:space="0" w:color="auto"/>
              </w:divBdr>
              <w:divsChild>
                <w:div w:id="566494017">
                  <w:marLeft w:val="0"/>
                  <w:marRight w:val="0"/>
                  <w:marTop w:val="0"/>
                  <w:marBottom w:val="0"/>
                  <w:divBdr>
                    <w:top w:val="none" w:sz="0" w:space="0" w:color="auto"/>
                    <w:left w:val="none" w:sz="0" w:space="0" w:color="auto"/>
                    <w:bottom w:val="none" w:sz="0" w:space="0" w:color="auto"/>
                    <w:right w:val="none" w:sz="0" w:space="0" w:color="auto"/>
                  </w:divBdr>
                </w:div>
                <w:div w:id="1070540629">
                  <w:marLeft w:val="0"/>
                  <w:marRight w:val="0"/>
                  <w:marTop w:val="0"/>
                  <w:marBottom w:val="0"/>
                  <w:divBdr>
                    <w:top w:val="none" w:sz="0" w:space="0" w:color="auto"/>
                    <w:left w:val="none" w:sz="0" w:space="0" w:color="auto"/>
                    <w:bottom w:val="none" w:sz="0" w:space="0" w:color="auto"/>
                    <w:right w:val="none" w:sz="0" w:space="0" w:color="auto"/>
                  </w:divBdr>
                </w:div>
              </w:divsChild>
            </w:div>
            <w:div w:id="555750048">
              <w:marLeft w:val="0"/>
              <w:marRight w:val="0"/>
              <w:marTop w:val="0"/>
              <w:marBottom w:val="0"/>
              <w:divBdr>
                <w:top w:val="none" w:sz="0" w:space="0" w:color="auto"/>
                <w:left w:val="none" w:sz="0" w:space="0" w:color="auto"/>
                <w:bottom w:val="none" w:sz="0" w:space="0" w:color="auto"/>
                <w:right w:val="none" w:sz="0" w:space="0" w:color="auto"/>
              </w:divBdr>
              <w:divsChild>
                <w:div w:id="1820537703">
                  <w:marLeft w:val="0"/>
                  <w:marRight w:val="0"/>
                  <w:marTop w:val="0"/>
                  <w:marBottom w:val="0"/>
                  <w:divBdr>
                    <w:top w:val="none" w:sz="0" w:space="0" w:color="auto"/>
                    <w:left w:val="none" w:sz="0" w:space="0" w:color="auto"/>
                    <w:bottom w:val="none" w:sz="0" w:space="0" w:color="auto"/>
                    <w:right w:val="none" w:sz="0" w:space="0" w:color="auto"/>
                  </w:divBdr>
                </w:div>
                <w:div w:id="16465969">
                  <w:marLeft w:val="0"/>
                  <w:marRight w:val="0"/>
                  <w:marTop w:val="0"/>
                  <w:marBottom w:val="0"/>
                  <w:divBdr>
                    <w:top w:val="none" w:sz="0" w:space="0" w:color="auto"/>
                    <w:left w:val="none" w:sz="0" w:space="0" w:color="auto"/>
                    <w:bottom w:val="none" w:sz="0" w:space="0" w:color="auto"/>
                    <w:right w:val="none" w:sz="0" w:space="0" w:color="auto"/>
                  </w:divBdr>
                </w:div>
                <w:div w:id="969701411">
                  <w:marLeft w:val="0"/>
                  <w:marRight w:val="0"/>
                  <w:marTop w:val="0"/>
                  <w:marBottom w:val="0"/>
                  <w:divBdr>
                    <w:top w:val="none" w:sz="0" w:space="0" w:color="auto"/>
                    <w:left w:val="none" w:sz="0" w:space="0" w:color="auto"/>
                    <w:bottom w:val="none" w:sz="0" w:space="0" w:color="auto"/>
                    <w:right w:val="none" w:sz="0" w:space="0" w:color="auto"/>
                  </w:divBdr>
                </w:div>
                <w:div w:id="1972443534">
                  <w:marLeft w:val="0"/>
                  <w:marRight w:val="0"/>
                  <w:marTop w:val="0"/>
                  <w:marBottom w:val="0"/>
                  <w:divBdr>
                    <w:top w:val="none" w:sz="0" w:space="0" w:color="auto"/>
                    <w:left w:val="none" w:sz="0" w:space="0" w:color="auto"/>
                    <w:bottom w:val="none" w:sz="0" w:space="0" w:color="auto"/>
                    <w:right w:val="none" w:sz="0" w:space="0" w:color="auto"/>
                  </w:divBdr>
                </w:div>
                <w:div w:id="1741830082">
                  <w:marLeft w:val="0"/>
                  <w:marRight w:val="0"/>
                  <w:marTop w:val="0"/>
                  <w:marBottom w:val="0"/>
                  <w:divBdr>
                    <w:top w:val="none" w:sz="0" w:space="0" w:color="auto"/>
                    <w:left w:val="none" w:sz="0" w:space="0" w:color="auto"/>
                    <w:bottom w:val="none" w:sz="0" w:space="0" w:color="auto"/>
                    <w:right w:val="none" w:sz="0" w:space="0" w:color="auto"/>
                  </w:divBdr>
                </w:div>
                <w:div w:id="412626778">
                  <w:marLeft w:val="0"/>
                  <w:marRight w:val="0"/>
                  <w:marTop w:val="0"/>
                  <w:marBottom w:val="0"/>
                  <w:divBdr>
                    <w:top w:val="none" w:sz="0" w:space="0" w:color="auto"/>
                    <w:left w:val="none" w:sz="0" w:space="0" w:color="auto"/>
                    <w:bottom w:val="none" w:sz="0" w:space="0" w:color="auto"/>
                    <w:right w:val="none" w:sz="0" w:space="0" w:color="auto"/>
                  </w:divBdr>
                </w:div>
              </w:divsChild>
            </w:div>
            <w:div w:id="1942911513">
              <w:marLeft w:val="0"/>
              <w:marRight w:val="0"/>
              <w:marTop w:val="0"/>
              <w:marBottom w:val="0"/>
              <w:divBdr>
                <w:top w:val="none" w:sz="0" w:space="0" w:color="auto"/>
                <w:left w:val="none" w:sz="0" w:space="0" w:color="auto"/>
                <w:bottom w:val="none" w:sz="0" w:space="0" w:color="auto"/>
                <w:right w:val="none" w:sz="0" w:space="0" w:color="auto"/>
              </w:divBdr>
              <w:divsChild>
                <w:div w:id="604772703">
                  <w:marLeft w:val="0"/>
                  <w:marRight w:val="0"/>
                  <w:marTop w:val="0"/>
                  <w:marBottom w:val="0"/>
                  <w:divBdr>
                    <w:top w:val="none" w:sz="0" w:space="0" w:color="auto"/>
                    <w:left w:val="none" w:sz="0" w:space="0" w:color="auto"/>
                    <w:bottom w:val="none" w:sz="0" w:space="0" w:color="auto"/>
                    <w:right w:val="none" w:sz="0" w:space="0" w:color="auto"/>
                  </w:divBdr>
                </w:div>
                <w:div w:id="1305701307">
                  <w:marLeft w:val="0"/>
                  <w:marRight w:val="0"/>
                  <w:marTop w:val="0"/>
                  <w:marBottom w:val="0"/>
                  <w:divBdr>
                    <w:top w:val="none" w:sz="0" w:space="0" w:color="auto"/>
                    <w:left w:val="none" w:sz="0" w:space="0" w:color="auto"/>
                    <w:bottom w:val="none" w:sz="0" w:space="0" w:color="auto"/>
                    <w:right w:val="none" w:sz="0" w:space="0" w:color="auto"/>
                  </w:divBdr>
                </w:div>
                <w:div w:id="2085567240">
                  <w:marLeft w:val="0"/>
                  <w:marRight w:val="0"/>
                  <w:marTop w:val="0"/>
                  <w:marBottom w:val="0"/>
                  <w:divBdr>
                    <w:top w:val="none" w:sz="0" w:space="0" w:color="auto"/>
                    <w:left w:val="none" w:sz="0" w:space="0" w:color="auto"/>
                    <w:bottom w:val="none" w:sz="0" w:space="0" w:color="auto"/>
                    <w:right w:val="none" w:sz="0" w:space="0" w:color="auto"/>
                  </w:divBdr>
                </w:div>
                <w:div w:id="873153956">
                  <w:marLeft w:val="0"/>
                  <w:marRight w:val="0"/>
                  <w:marTop w:val="0"/>
                  <w:marBottom w:val="0"/>
                  <w:divBdr>
                    <w:top w:val="none" w:sz="0" w:space="0" w:color="auto"/>
                    <w:left w:val="none" w:sz="0" w:space="0" w:color="auto"/>
                    <w:bottom w:val="none" w:sz="0" w:space="0" w:color="auto"/>
                    <w:right w:val="none" w:sz="0" w:space="0" w:color="auto"/>
                  </w:divBdr>
                </w:div>
                <w:div w:id="821506801">
                  <w:marLeft w:val="0"/>
                  <w:marRight w:val="0"/>
                  <w:marTop w:val="0"/>
                  <w:marBottom w:val="0"/>
                  <w:divBdr>
                    <w:top w:val="none" w:sz="0" w:space="0" w:color="auto"/>
                    <w:left w:val="none" w:sz="0" w:space="0" w:color="auto"/>
                    <w:bottom w:val="none" w:sz="0" w:space="0" w:color="auto"/>
                    <w:right w:val="none" w:sz="0" w:space="0" w:color="auto"/>
                  </w:divBdr>
                </w:div>
                <w:div w:id="1572082661">
                  <w:marLeft w:val="0"/>
                  <w:marRight w:val="0"/>
                  <w:marTop w:val="0"/>
                  <w:marBottom w:val="0"/>
                  <w:divBdr>
                    <w:top w:val="none" w:sz="0" w:space="0" w:color="auto"/>
                    <w:left w:val="none" w:sz="0" w:space="0" w:color="auto"/>
                    <w:bottom w:val="none" w:sz="0" w:space="0" w:color="auto"/>
                    <w:right w:val="none" w:sz="0" w:space="0" w:color="auto"/>
                  </w:divBdr>
                </w:div>
                <w:div w:id="1274945929">
                  <w:marLeft w:val="0"/>
                  <w:marRight w:val="0"/>
                  <w:marTop w:val="0"/>
                  <w:marBottom w:val="0"/>
                  <w:divBdr>
                    <w:top w:val="none" w:sz="0" w:space="0" w:color="auto"/>
                    <w:left w:val="none" w:sz="0" w:space="0" w:color="auto"/>
                    <w:bottom w:val="none" w:sz="0" w:space="0" w:color="auto"/>
                    <w:right w:val="none" w:sz="0" w:space="0" w:color="auto"/>
                  </w:divBdr>
                </w:div>
                <w:div w:id="21225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5859</Words>
  <Characters>35160</Characters>
  <Application>Microsoft Office Word</Application>
  <DocSecurity>0</DocSecurity>
  <Lines>293</Lines>
  <Paragraphs>81</Paragraphs>
  <ScaleCrop>false</ScaleCrop>
  <Company/>
  <LinksUpToDate>false</LinksUpToDate>
  <CharactersWithSpaces>40938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2</cp:revision>
  <dcterms:created xsi:type="dcterms:W3CDTF">2019-04-30T11:48:00Z</dcterms:created>
  <dcterms:modified xsi:type="dcterms:W3CDTF">2019-04-30T11:50:00Z</dcterms:modified>
</cp:coreProperties>
</file>